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672C6F">
        <w:trPr>
          <w:trHeight w:val="2840"/>
        </w:trPr>
        <w:tc>
          <w:tcPr>
            <w:tcW w:w="5213" w:type="dxa"/>
          </w:tcPr>
          <w:p w:rsidR="00672C6F" w:rsidRDefault="00D7543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tab/>
            </w:r>
            <w:r w:rsidR="00A77058">
              <w:rPr>
                <w:sz w:val="28"/>
              </w:rPr>
              <w:t>СОГЛАСОВАНО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1C4E08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68pt;height:.6pt;mso-position-horizontal-relative:char;mso-position-vertical-relative:line" coordsize="3360,12">
                  <v:line id="_x0000_s105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1C4E08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68.05pt;height:.6pt;mso-position-horizontal-relative:char;mso-position-vertical-relative:line" coordsize="3361,12">
                  <v:line id="_x0000_s1050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1C4E08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68pt;height:.6pt;mso-position-horizontal-relative:char;mso-position-vertical-relative:line" coordsize="3360,12">
                  <v:line id="_x0000_s1048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672C6F" w:rsidRDefault="00A77058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1C4E08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68pt;height:.6pt;mso-position-horizontal-relative:char;mso-position-vertical-relative:line" coordsize="3360,12">
                  <v:line id="_x0000_s1046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1C4E08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68.05pt;height:.6pt;mso-position-horizontal-relative:char;mso-position-vertical-relative:line" coordsize="3361,12">
                  <v:line id="_x0000_s1044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1C4E08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68pt;height:.6pt;mso-position-horizontal-relative:char;mso-position-vertical-relative:line" coordsize="3360,12">
                  <v:line id="_x0000_s104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672C6F">
      <w:pPr>
        <w:pStyle w:val="a3"/>
        <w:spacing w:before="6"/>
        <w:ind w:left="0"/>
        <w:jc w:val="left"/>
        <w:rPr>
          <w:sz w:val="34"/>
        </w:rPr>
      </w:pPr>
    </w:p>
    <w:p w:rsidR="00672C6F" w:rsidRDefault="00A77058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672C6F" w:rsidRDefault="00672C6F">
      <w:pPr>
        <w:pStyle w:val="a3"/>
        <w:ind w:left="0"/>
        <w:jc w:val="left"/>
        <w:rPr>
          <w:b/>
          <w:sz w:val="34"/>
        </w:r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ind w:left="0"/>
        <w:jc w:val="left"/>
        <w:rPr>
          <w:b/>
          <w:sz w:val="24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4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rPr>
          <w:sz w:val="26"/>
        </w:rPr>
        <w:sectPr w:rsidR="00672C6F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672C6F" w:rsidRDefault="00672C6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1474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268"/>
        <w:gridCol w:w="3544"/>
        <w:gridCol w:w="3544"/>
      </w:tblGrid>
      <w:tr w:rsidR="00C44558" w:rsidTr="00C44558">
        <w:trPr>
          <w:trHeight w:val="1689"/>
        </w:trPr>
        <w:tc>
          <w:tcPr>
            <w:tcW w:w="5387" w:type="dxa"/>
          </w:tcPr>
          <w:p w:rsidR="00C44558" w:rsidRDefault="00C44558" w:rsidP="00C44558">
            <w:pPr>
              <w:pStyle w:val="TableParagraph"/>
              <w:ind w:left="13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2268" w:type="dxa"/>
          </w:tcPr>
          <w:p w:rsidR="00C44558" w:rsidRDefault="00C44558" w:rsidP="00C44558">
            <w:pPr>
              <w:pStyle w:val="TableParagraph"/>
              <w:ind w:left="130" w:right="99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52" w:right="120" w:firstLine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дефицитов, на устранение которых направлена работа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прохождении (дата, реквизиты подтверждающего документа и пр.)</w:t>
            </w:r>
          </w:p>
        </w:tc>
      </w:tr>
      <w:tr w:rsidR="00C44558" w:rsidTr="00C44558">
        <w:trPr>
          <w:trHeight w:val="568"/>
        </w:trPr>
        <w:tc>
          <w:tcPr>
            <w:tcW w:w="14743" w:type="dxa"/>
            <w:gridSpan w:val="4"/>
          </w:tcPr>
          <w:p w:rsidR="00C44558" w:rsidRPr="00C44558" w:rsidRDefault="00C44558" w:rsidP="00C44558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Мероприятия/события, направленные на получение дополнительных знаний, опыта</w:t>
            </w:r>
          </w:p>
        </w:tc>
      </w:tr>
      <w:tr w:rsidR="00C44558" w:rsidTr="00C44558">
        <w:trPr>
          <w:trHeight w:val="551"/>
        </w:trPr>
        <w:tc>
          <w:tcPr>
            <w:tcW w:w="14743" w:type="dxa"/>
            <w:gridSpan w:val="4"/>
          </w:tcPr>
          <w:p w:rsidR="00C44558" w:rsidRPr="00C44558" w:rsidRDefault="00C44558" w:rsidP="00807F99">
            <w:pPr>
              <w:pStyle w:val="TableParagraph"/>
              <w:numPr>
                <w:ilvl w:val="1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Освоение дополнительных профессиональных программ (повышение квалификации и профессиональная переподготовка)</w:t>
            </w:r>
          </w:p>
        </w:tc>
      </w:tr>
      <w:tr w:rsidR="00975FEF" w:rsidTr="00C44558">
        <w:trPr>
          <w:trHeight w:val="551"/>
        </w:trPr>
        <w:tc>
          <w:tcPr>
            <w:tcW w:w="5387" w:type="dxa"/>
          </w:tcPr>
          <w:p w:rsidR="00975FEF" w:rsidRPr="00C251C4" w:rsidRDefault="00975FEF" w:rsidP="00975FEF">
            <w:pPr>
              <w:pStyle w:val="TableParagraph"/>
              <w:rPr>
                <w:iCs/>
                <w:sz w:val="26"/>
              </w:rPr>
            </w:pPr>
            <w:r>
              <w:rPr>
                <w:sz w:val="26"/>
              </w:rPr>
              <w:t>ППК «</w:t>
            </w:r>
            <w:r w:rsidRPr="00C251C4">
              <w:rPr>
                <w:sz w:val="26"/>
              </w:rPr>
              <w:t>Методические аспекты повышения качества естественно-научного и математического образования</w:t>
            </w:r>
            <w:r>
              <w:rPr>
                <w:sz w:val="26"/>
              </w:rPr>
              <w:t>» (16 ч).</w:t>
            </w:r>
            <w:r>
              <w:rPr>
                <w:sz w:val="26"/>
              </w:rPr>
              <w:br/>
            </w:r>
            <w:r w:rsidRPr="00C251C4">
              <w:rPr>
                <w:i/>
                <w:sz w:val="26"/>
              </w:rPr>
              <w:t>Целевая аудитория:</w:t>
            </w:r>
            <w:r w:rsidRPr="00C251C4">
              <w:rPr>
                <w:iCs/>
                <w:sz w:val="26"/>
              </w:rPr>
              <w:t xml:space="preserve"> учителя математики, учителя предметов-естественно-научного цикла, имеющие дефициты по методической компетенции</w:t>
            </w:r>
          </w:p>
          <w:p w:rsidR="00975FEF" w:rsidRDefault="00975FEF" w:rsidP="00975FEF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975FEF" w:rsidRDefault="00975FEF" w:rsidP="004C6B6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975FEF" w:rsidRPr="00C251C4" w:rsidRDefault="00975FEF" w:rsidP="00975FEF">
            <w:pPr>
              <w:pStyle w:val="TableParagraph"/>
              <w:rPr>
                <w:sz w:val="26"/>
              </w:rPr>
            </w:pPr>
            <w:r w:rsidRPr="00C251C4">
              <w:rPr>
                <w:sz w:val="26"/>
              </w:rPr>
              <w:t>Модульная ППК, ориентированная на повышения качества образования по результатам ГИА-2024 (математика, биология, физика, химия, обществознание, информатика)</w:t>
            </w:r>
          </w:p>
          <w:p w:rsidR="00975FEF" w:rsidRDefault="00975FEF" w:rsidP="00975FEF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75FEF" w:rsidRDefault="00975FEF" w:rsidP="00975FEF">
            <w:pPr>
              <w:pStyle w:val="TableParagraph"/>
              <w:rPr>
                <w:sz w:val="26"/>
              </w:rPr>
            </w:pPr>
          </w:p>
        </w:tc>
      </w:tr>
      <w:tr w:rsidR="00975FEF" w:rsidTr="00C44558">
        <w:trPr>
          <w:trHeight w:val="551"/>
        </w:trPr>
        <w:tc>
          <w:tcPr>
            <w:tcW w:w="5387" w:type="dxa"/>
          </w:tcPr>
          <w:p w:rsidR="00975FEF" w:rsidRPr="00C44558" w:rsidRDefault="00217327" w:rsidP="00975FE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ППК «</w:t>
            </w:r>
            <w:r w:rsidR="00D27AE2" w:rsidRPr="00D27AE2">
              <w:rPr>
                <w:sz w:val="26"/>
              </w:rPr>
              <w:t>Реализация программ изучения физики на углубленном уровне</w:t>
            </w:r>
            <w:r>
              <w:rPr>
                <w:sz w:val="26"/>
              </w:rPr>
              <w:t>»</w:t>
            </w:r>
            <w:r w:rsidR="00D27AE2" w:rsidRPr="00D27AE2">
              <w:rPr>
                <w:sz w:val="26"/>
              </w:rPr>
              <w:t xml:space="preserve"> </w:t>
            </w:r>
            <w:r w:rsidR="00D27AE2" w:rsidRPr="00D27AE2">
              <w:rPr>
                <w:i/>
                <w:sz w:val="26"/>
              </w:rPr>
              <w:t>(для учителей с низкими результатами по ОГЭ и ЕГЭ по спискам ЦО и ККО)</w:t>
            </w:r>
            <w:r w:rsidR="00D27AE2">
              <w:rPr>
                <w:i/>
                <w:sz w:val="26"/>
              </w:rPr>
              <w:t xml:space="preserve"> </w:t>
            </w:r>
            <w:r w:rsidR="00D27AE2" w:rsidRPr="00D27AE2">
              <w:rPr>
                <w:sz w:val="26"/>
              </w:rPr>
              <w:t>(24 ч.)</w:t>
            </w:r>
            <w:r w:rsidR="00D27AE2">
              <w:t xml:space="preserve"> </w:t>
            </w:r>
            <w:r w:rsidR="00D27AE2">
              <w:br/>
            </w:r>
            <w:r w:rsidR="00D27AE2" w:rsidRPr="00D27AE2">
              <w:rPr>
                <w:i/>
                <w:sz w:val="26"/>
              </w:rPr>
              <w:t>Целевая аудитория</w:t>
            </w:r>
            <w:r w:rsidR="00D27AE2" w:rsidRPr="00D27AE2">
              <w:rPr>
                <w:sz w:val="26"/>
              </w:rPr>
              <w:t>: учителя физики ШНОР по спискам ЦО и ККО</w:t>
            </w:r>
          </w:p>
        </w:tc>
        <w:tc>
          <w:tcPr>
            <w:tcW w:w="2268" w:type="dxa"/>
          </w:tcPr>
          <w:p w:rsidR="00975FEF" w:rsidRDefault="00714048" w:rsidP="004C6B6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975FEF" w:rsidRDefault="00D27AE2" w:rsidP="00975FEF">
            <w:pPr>
              <w:pStyle w:val="TableParagraph"/>
              <w:rPr>
                <w:sz w:val="26"/>
              </w:rPr>
            </w:pPr>
            <w:r w:rsidRPr="00D27AE2">
              <w:rPr>
                <w:sz w:val="26"/>
              </w:rPr>
              <w:t>Совершенствование предметных компетенций учителей образовательных организаций по реализации программ изучения предметов естественно-научного цикла на углубленном уровне</w:t>
            </w:r>
          </w:p>
        </w:tc>
        <w:tc>
          <w:tcPr>
            <w:tcW w:w="3544" w:type="dxa"/>
          </w:tcPr>
          <w:p w:rsidR="00975FEF" w:rsidRDefault="00975FEF" w:rsidP="00975FEF">
            <w:pPr>
              <w:pStyle w:val="TableParagraph"/>
              <w:rPr>
                <w:sz w:val="26"/>
              </w:rPr>
            </w:pPr>
          </w:p>
        </w:tc>
      </w:tr>
      <w:tr w:rsidR="00232252" w:rsidTr="00C44558">
        <w:trPr>
          <w:trHeight w:val="551"/>
        </w:trPr>
        <w:tc>
          <w:tcPr>
            <w:tcW w:w="5387" w:type="dxa"/>
          </w:tcPr>
          <w:p w:rsidR="00232252" w:rsidRPr="00C03787" w:rsidRDefault="00232252" w:rsidP="0023225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ППК «</w:t>
            </w:r>
            <w:r w:rsidRPr="00647C19">
              <w:rPr>
                <w:sz w:val="26"/>
              </w:rPr>
              <w:t>Использование федеральных цифровых образовательных ресурсов в преподавании предметов естественно-научного цикла</w:t>
            </w:r>
            <w:r>
              <w:rPr>
                <w:sz w:val="26"/>
              </w:rPr>
              <w:t>»</w:t>
            </w:r>
            <w:r>
              <w:t xml:space="preserve"> </w:t>
            </w:r>
            <w:r w:rsidRPr="00647C19">
              <w:rPr>
                <w:sz w:val="26"/>
              </w:rPr>
              <w:t>(36 ч.)</w:t>
            </w:r>
            <w:r>
              <w:t xml:space="preserve"> </w:t>
            </w:r>
            <w:r w:rsidRPr="00647C19">
              <w:rPr>
                <w:i/>
                <w:sz w:val="26"/>
              </w:rPr>
              <w:t>Целевая аудитория:</w:t>
            </w:r>
            <w:r w:rsidRPr="00647C19">
              <w:rPr>
                <w:sz w:val="26"/>
              </w:rPr>
              <w:t xml:space="preserve"> учителя предметов естественно-научного цикла</w:t>
            </w:r>
          </w:p>
        </w:tc>
        <w:tc>
          <w:tcPr>
            <w:tcW w:w="2268" w:type="dxa"/>
          </w:tcPr>
          <w:p w:rsidR="00232252" w:rsidRDefault="00232252" w:rsidP="004C6B6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КОО, Ц</w:t>
            </w:r>
            <w:r w:rsidR="002D6726">
              <w:rPr>
                <w:sz w:val="26"/>
              </w:rPr>
              <w:t>ИТ</w:t>
            </w:r>
          </w:p>
        </w:tc>
        <w:tc>
          <w:tcPr>
            <w:tcW w:w="3544" w:type="dxa"/>
          </w:tcPr>
          <w:p w:rsidR="00232252" w:rsidRPr="00795DAC" w:rsidRDefault="00232252" w:rsidP="00232252">
            <w:pPr>
              <w:pStyle w:val="TableParagraph"/>
              <w:rPr>
                <w:sz w:val="26"/>
              </w:rPr>
            </w:pPr>
            <w:r w:rsidRPr="00350C81">
              <w:rPr>
                <w:sz w:val="26"/>
              </w:rPr>
              <w:t xml:space="preserve">В ходе обучения участники познакомятся с видами облачных технологий (облачные хранилища, сетевые офисы, </w:t>
            </w:r>
            <w:proofErr w:type="spellStart"/>
            <w:r w:rsidRPr="00350C81">
              <w:rPr>
                <w:sz w:val="26"/>
              </w:rPr>
              <w:t>видеохостинги</w:t>
            </w:r>
            <w:proofErr w:type="spellEnd"/>
            <w:r w:rsidRPr="00350C81">
              <w:rPr>
                <w:sz w:val="26"/>
              </w:rPr>
              <w:t xml:space="preserve">, сервисы для видео и </w:t>
            </w:r>
            <w:proofErr w:type="spellStart"/>
            <w:r w:rsidRPr="00350C81">
              <w:rPr>
                <w:sz w:val="26"/>
              </w:rPr>
              <w:t>аудиосвязи</w:t>
            </w:r>
            <w:proofErr w:type="spellEnd"/>
            <w:r w:rsidRPr="00350C81">
              <w:rPr>
                <w:sz w:val="26"/>
              </w:rPr>
              <w:t xml:space="preserve">, создания опросных форм и др.)  и их </w:t>
            </w:r>
            <w:r w:rsidRPr="00350C81">
              <w:rPr>
                <w:sz w:val="26"/>
              </w:rPr>
              <w:lastRenderedPageBreak/>
              <w:t>преимуществами, вариантами использования в профессиональной практике, включая облачный сервис «Интерактивная доска» (ИКОП «</w:t>
            </w:r>
            <w:proofErr w:type="spellStart"/>
            <w:r w:rsidRPr="00350C81">
              <w:rPr>
                <w:sz w:val="26"/>
              </w:rPr>
              <w:t>Сферум</w:t>
            </w:r>
            <w:proofErr w:type="spellEnd"/>
            <w:r w:rsidRPr="00350C81">
              <w:rPr>
                <w:sz w:val="26"/>
              </w:rPr>
              <w:t>»), сервис работы с документами ФГИС «Моя школа», научатся проектировать урок, используя данные сервисы</w:t>
            </w:r>
          </w:p>
        </w:tc>
        <w:tc>
          <w:tcPr>
            <w:tcW w:w="3544" w:type="dxa"/>
          </w:tcPr>
          <w:p w:rsidR="00232252" w:rsidRDefault="00232252" w:rsidP="00232252">
            <w:pPr>
              <w:pStyle w:val="TableParagraph"/>
              <w:rPr>
                <w:sz w:val="26"/>
              </w:rPr>
            </w:pPr>
          </w:p>
        </w:tc>
      </w:tr>
      <w:tr w:rsidR="00232252" w:rsidTr="00C44558">
        <w:trPr>
          <w:trHeight w:val="551"/>
        </w:trPr>
        <w:tc>
          <w:tcPr>
            <w:tcW w:w="5387" w:type="dxa"/>
          </w:tcPr>
          <w:p w:rsidR="00232252" w:rsidRDefault="00232252" w:rsidP="00232252">
            <w:pPr>
              <w:pStyle w:val="TableParagraph"/>
              <w:rPr>
                <w:sz w:val="26"/>
              </w:rPr>
            </w:pPr>
            <w:r w:rsidRPr="00C44558">
              <w:rPr>
                <w:sz w:val="26"/>
              </w:rPr>
              <w:lastRenderedPageBreak/>
              <w:t>Дополнительная профессиональная программа профессиональной переподготовки «Наименование ДПП», кол-во часов ___</w:t>
            </w:r>
          </w:p>
        </w:tc>
        <w:tc>
          <w:tcPr>
            <w:tcW w:w="2268" w:type="dxa"/>
          </w:tcPr>
          <w:p w:rsidR="00232252" w:rsidRDefault="00232252" w:rsidP="0023225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32252" w:rsidRDefault="00232252" w:rsidP="0023225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32252" w:rsidRDefault="00232252" w:rsidP="00232252">
            <w:pPr>
              <w:pStyle w:val="TableParagraph"/>
              <w:rPr>
                <w:sz w:val="26"/>
              </w:rPr>
            </w:pPr>
          </w:p>
        </w:tc>
      </w:tr>
      <w:tr w:rsidR="00232252" w:rsidTr="00791989">
        <w:trPr>
          <w:trHeight w:val="551"/>
        </w:trPr>
        <w:tc>
          <w:tcPr>
            <w:tcW w:w="14743" w:type="dxa"/>
            <w:gridSpan w:val="4"/>
          </w:tcPr>
          <w:p w:rsidR="00232252" w:rsidRPr="00562D06" w:rsidRDefault="00232252" w:rsidP="00232252">
            <w:pPr>
              <w:pStyle w:val="TableParagraph"/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1.2</w:t>
            </w:r>
            <w:r>
              <w:rPr>
                <w:b/>
                <w:sz w:val="26"/>
              </w:rPr>
              <w:t>.</w:t>
            </w:r>
            <w:r w:rsidRPr="00562D06">
              <w:rPr>
                <w:b/>
                <w:sz w:val="26"/>
              </w:rPr>
              <w:t xml:space="preserve"> Участие в стажировке (индивидуальная или групповая форма)</w:t>
            </w:r>
          </w:p>
          <w:p w:rsidR="00232252" w:rsidRPr="00562D06" w:rsidRDefault="00232252" w:rsidP="00232252">
            <w:pPr>
              <w:pStyle w:val="TableParagraph"/>
              <w:jc w:val="center"/>
              <w:rPr>
                <w:i/>
                <w:sz w:val="26"/>
              </w:rPr>
            </w:pPr>
            <w:r w:rsidRPr="00562D06">
              <w:rPr>
                <w:i/>
                <w:sz w:val="26"/>
              </w:rPr>
              <w:t xml:space="preserve"> *в дорожную карту вносится фактическая стажировка (в случае, ели мероприятие уже запланировано), и/или запрос педагогического работника на стажировку с обозначением необходимого для него направления (темы)</w:t>
            </w:r>
          </w:p>
        </w:tc>
      </w:tr>
      <w:tr w:rsidR="00232252" w:rsidTr="00C44558">
        <w:trPr>
          <w:trHeight w:val="551"/>
        </w:trPr>
        <w:tc>
          <w:tcPr>
            <w:tcW w:w="5387" w:type="dxa"/>
          </w:tcPr>
          <w:p w:rsidR="00232252" w:rsidRDefault="00232252" w:rsidP="00232252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Тема стажировки: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232252" w:rsidRDefault="00232252" w:rsidP="0023225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32252" w:rsidRDefault="00232252" w:rsidP="0023225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32252" w:rsidRDefault="00232252" w:rsidP="00232252">
            <w:pPr>
              <w:pStyle w:val="TableParagraph"/>
              <w:rPr>
                <w:sz w:val="26"/>
              </w:rPr>
            </w:pPr>
          </w:p>
        </w:tc>
      </w:tr>
      <w:tr w:rsidR="00232252" w:rsidTr="00882D13">
        <w:trPr>
          <w:trHeight w:val="551"/>
        </w:trPr>
        <w:tc>
          <w:tcPr>
            <w:tcW w:w="14743" w:type="dxa"/>
            <w:gridSpan w:val="4"/>
          </w:tcPr>
          <w:p w:rsidR="00232252" w:rsidRPr="00562D06" w:rsidRDefault="00232252" w:rsidP="00232252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Участие в мероприятиях, направленных на профессиональное развитие и обмен опытом</w:t>
            </w:r>
          </w:p>
        </w:tc>
      </w:tr>
      <w:tr w:rsidR="00232252" w:rsidTr="00C44558">
        <w:trPr>
          <w:trHeight w:val="551"/>
        </w:trPr>
        <w:tc>
          <w:tcPr>
            <w:tcW w:w="5387" w:type="dxa"/>
          </w:tcPr>
          <w:p w:rsidR="00232252" w:rsidRDefault="00232252" w:rsidP="00232252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Форум/круглый стол на тему: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232252" w:rsidRDefault="00232252" w:rsidP="0023225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32252" w:rsidRDefault="00232252" w:rsidP="0023225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32252" w:rsidRDefault="00232252" w:rsidP="00232252">
            <w:pPr>
              <w:pStyle w:val="TableParagraph"/>
              <w:rPr>
                <w:sz w:val="26"/>
              </w:rPr>
            </w:pP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Pr="00562D06" w:rsidRDefault="00712937" w:rsidP="00712937">
            <w:pPr>
              <w:pStyle w:val="TableParagraph"/>
              <w:rPr>
                <w:sz w:val="26"/>
              </w:rPr>
            </w:pPr>
            <w:r w:rsidRPr="00EF61C3">
              <w:rPr>
                <w:sz w:val="26"/>
              </w:rPr>
              <w:t>Областной  этап Всероссийского конкурса «Учитель года России»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jc w:val="center"/>
              <w:rPr>
                <w:sz w:val="26"/>
              </w:rPr>
            </w:pPr>
            <w:r w:rsidRPr="00EF61C3">
              <w:rPr>
                <w:sz w:val="26"/>
              </w:rPr>
              <w:t>январь-апрель</w:t>
            </w: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  <w:r w:rsidRPr="00EF61C3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210859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37" w:rsidRPr="00AB4E4D" w:rsidRDefault="00712937" w:rsidP="00712937">
            <w:r w:rsidRPr="00095F06">
              <w:rPr>
                <w:sz w:val="26"/>
              </w:rPr>
              <w:t>Педагогическая мастерская (предмет «Физика»). Тема: «Мастерская для учителя физики. Из опыта преподавания физики в ЦО "Точках роста"»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  <w:p w:rsidR="00712937" w:rsidRDefault="00712937" w:rsidP="0071293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ЦНППМ</w:t>
            </w:r>
          </w:p>
        </w:tc>
        <w:tc>
          <w:tcPr>
            <w:tcW w:w="3544" w:type="dxa"/>
          </w:tcPr>
          <w:p w:rsidR="00712937" w:rsidRDefault="00712937" w:rsidP="00712937">
            <w:r w:rsidRPr="00055EFE">
              <w:rPr>
                <w:sz w:val="26"/>
              </w:rPr>
              <w:t>Совершенствование компетенций учителя физики</w:t>
            </w: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35046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37" w:rsidRPr="001875CA" w:rsidRDefault="00712937" w:rsidP="00712937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1875CA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Семинар «Опыт образовательных организаций по подготовке обучающихся к ОГЭ по физике»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37" w:rsidRPr="001875CA" w:rsidRDefault="00712937" w:rsidP="00712937">
            <w:pPr>
              <w:jc w:val="center"/>
              <w:rPr>
                <w:sz w:val="26"/>
              </w:rPr>
            </w:pPr>
            <w:r w:rsidRPr="001875CA">
              <w:rPr>
                <w:sz w:val="26"/>
              </w:rPr>
              <w:t>Февраль</w:t>
            </w:r>
          </w:p>
          <w:p w:rsidR="00712937" w:rsidRPr="001875CA" w:rsidRDefault="00712937" w:rsidP="00712937">
            <w:pPr>
              <w:jc w:val="center"/>
              <w:rPr>
                <w:sz w:val="26"/>
              </w:rPr>
            </w:pPr>
            <w:r w:rsidRPr="001875CA">
              <w:rPr>
                <w:sz w:val="26"/>
              </w:rPr>
              <w:t xml:space="preserve"> КОО</w:t>
            </w:r>
          </w:p>
          <w:p w:rsidR="00712937" w:rsidRPr="001875CA" w:rsidRDefault="00712937" w:rsidP="00712937">
            <w:pPr>
              <w:jc w:val="center"/>
              <w:rPr>
                <w:sz w:val="26"/>
              </w:rPr>
            </w:pPr>
            <w:proofErr w:type="spellStart"/>
            <w:r w:rsidRPr="001875CA">
              <w:rPr>
                <w:sz w:val="26"/>
              </w:rPr>
              <w:t>Боровкова</w:t>
            </w:r>
            <w:proofErr w:type="spellEnd"/>
            <w:r w:rsidRPr="001875CA">
              <w:rPr>
                <w:sz w:val="26"/>
              </w:rPr>
              <w:t xml:space="preserve"> Ю.В.</w:t>
            </w:r>
          </w:p>
        </w:tc>
        <w:tc>
          <w:tcPr>
            <w:tcW w:w="3544" w:type="dxa"/>
          </w:tcPr>
          <w:p w:rsidR="00712937" w:rsidRDefault="00712937" w:rsidP="00712937">
            <w:r w:rsidRPr="00055EFE">
              <w:rPr>
                <w:sz w:val="26"/>
              </w:rPr>
              <w:t>Совершенствование компетенций учителя физики</w:t>
            </w: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35046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37" w:rsidRPr="00C93947" w:rsidRDefault="00712937" w:rsidP="00712937">
            <w:pPr>
              <w:pStyle w:val="TableParagraph"/>
              <w:ind w:right="102"/>
              <w:rPr>
                <w:sz w:val="26"/>
              </w:rPr>
            </w:pPr>
            <w:r w:rsidRPr="001F4370">
              <w:rPr>
                <w:sz w:val="26"/>
              </w:rPr>
              <w:t>Международный форум «Евразийский образовательный диалог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37" w:rsidRDefault="00712937" w:rsidP="007129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544" w:type="dxa"/>
          </w:tcPr>
          <w:p w:rsidR="00712937" w:rsidRPr="00751C17" w:rsidRDefault="00712937" w:rsidP="00712937">
            <w:pPr>
              <w:rPr>
                <w:sz w:val="26"/>
              </w:rPr>
            </w:pPr>
            <w:r w:rsidRPr="001F4370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35046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37" w:rsidRPr="001F4370" w:rsidRDefault="00712937" w:rsidP="00712937">
            <w:pPr>
              <w:pStyle w:val="TableParagraph"/>
              <w:ind w:right="102"/>
              <w:rPr>
                <w:sz w:val="26"/>
              </w:rPr>
            </w:pPr>
            <w:r w:rsidRPr="0003412E">
              <w:rPr>
                <w:sz w:val="26"/>
              </w:rPr>
              <w:t xml:space="preserve">Международная научно-практическая конференция по вопросам развития сельского </w:t>
            </w:r>
            <w:r w:rsidRPr="0003412E">
              <w:rPr>
                <w:sz w:val="26"/>
              </w:rPr>
              <w:lastRenderedPageBreak/>
              <w:t>социума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37" w:rsidRDefault="00712937" w:rsidP="00712937">
            <w:pPr>
              <w:jc w:val="center"/>
              <w:rPr>
                <w:sz w:val="26"/>
              </w:rPr>
            </w:pPr>
            <w:r w:rsidRPr="0003412E">
              <w:rPr>
                <w:sz w:val="26"/>
              </w:rPr>
              <w:lastRenderedPageBreak/>
              <w:t>Март</w:t>
            </w:r>
            <w:r w:rsidRPr="0003412E">
              <w:rPr>
                <w:sz w:val="26"/>
              </w:rPr>
              <w:tab/>
            </w:r>
          </w:p>
        </w:tc>
        <w:tc>
          <w:tcPr>
            <w:tcW w:w="3544" w:type="dxa"/>
          </w:tcPr>
          <w:p w:rsidR="00712937" w:rsidRPr="001F4370" w:rsidRDefault="00712937" w:rsidP="00712937">
            <w:pPr>
              <w:rPr>
                <w:sz w:val="26"/>
              </w:rPr>
            </w:pPr>
            <w:r w:rsidRPr="0003412E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35046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37" w:rsidRPr="001875CA" w:rsidRDefault="00712937" w:rsidP="00712937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1875CA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lastRenderedPageBreak/>
              <w:t xml:space="preserve">Семинар «Источники ошибочных представлений в школьной физике и пути их устранения» (в рамках заседания УМО учителей физики ЯО, </w:t>
            </w:r>
            <w:proofErr w:type="spellStart"/>
            <w:r w:rsidRPr="001875CA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Артёмова</w:t>
            </w:r>
            <w:proofErr w:type="spellEnd"/>
            <w:r w:rsidRPr="001875CA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 xml:space="preserve"> Т.К., председатель ПК ЕГЭ по физике)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37" w:rsidRPr="001875CA" w:rsidRDefault="00712937" w:rsidP="00712937">
            <w:pPr>
              <w:jc w:val="center"/>
              <w:rPr>
                <w:sz w:val="26"/>
              </w:rPr>
            </w:pPr>
            <w:r w:rsidRPr="001875CA">
              <w:rPr>
                <w:sz w:val="26"/>
              </w:rPr>
              <w:t>Март</w:t>
            </w:r>
          </w:p>
          <w:p w:rsidR="00712937" w:rsidRPr="001875CA" w:rsidRDefault="00712937" w:rsidP="00712937">
            <w:pPr>
              <w:jc w:val="center"/>
              <w:rPr>
                <w:sz w:val="26"/>
              </w:rPr>
            </w:pPr>
            <w:r w:rsidRPr="001875CA">
              <w:rPr>
                <w:sz w:val="26"/>
              </w:rPr>
              <w:t xml:space="preserve"> КОО</w:t>
            </w:r>
          </w:p>
          <w:p w:rsidR="00712937" w:rsidRPr="001875CA" w:rsidRDefault="00712937" w:rsidP="00712937">
            <w:pPr>
              <w:jc w:val="center"/>
              <w:rPr>
                <w:sz w:val="26"/>
              </w:rPr>
            </w:pPr>
            <w:proofErr w:type="spellStart"/>
            <w:r w:rsidRPr="001875CA">
              <w:rPr>
                <w:sz w:val="26"/>
              </w:rPr>
              <w:t>Боровкова</w:t>
            </w:r>
            <w:proofErr w:type="spellEnd"/>
            <w:r w:rsidRPr="001875CA">
              <w:rPr>
                <w:sz w:val="26"/>
              </w:rPr>
              <w:t xml:space="preserve"> Ю.В.</w:t>
            </w:r>
          </w:p>
        </w:tc>
        <w:tc>
          <w:tcPr>
            <w:tcW w:w="3544" w:type="dxa"/>
          </w:tcPr>
          <w:p w:rsidR="00712937" w:rsidRDefault="00712937" w:rsidP="00712937">
            <w:r w:rsidRPr="00055EFE">
              <w:rPr>
                <w:sz w:val="26"/>
              </w:rPr>
              <w:t>Совершенствование компетенций учителя физики</w:t>
            </w: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35046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37" w:rsidRPr="001875CA" w:rsidRDefault="00712937" w:rsidP="00712937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1875CA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 xml:space="preserve">Семинар «Приёмы улучшения </w:t>
            </w:r>
            <w:proofErr w:type="spellStart"/>
            <w:r w:rsidRPr="001875CA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метапредметных</w:t>
            </w:r>
            <w:proofErr w:type="spellEnd"/>
            <w:r w:rsidRPr="001875CA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 xml:space="preserve"> умений на уроках физики» (в рамках заседания УМО учителей по физике ЯО, </w:t>
            </w:r>
            <w:proofErr w:type="spellStart"/>
            <w:r w:rsidRPr="001875CA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Артёмова</w:t>
            </w:r>
            <w:proofErr w:type="spellEnd"/>
            <w:r w:rsidRPr="001875CA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 xml:space="preserve"> Т.К., председатель ПК ЕГЭ по физике, Волкова М.Г., зам. председателя ПК ЕГЭ по физике),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37" w:rsidRPr="001875CA" w:rsidRDefault="00712937" w:rsidP="007129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</w:t>
            </w:r>
            <w:r w:rsidRPr="001875CA">
              <w:rPr>
                <w:sz w:val="26"/>
              </w:rPr>
              <w:t xml:space="preserve">прель </w:t>
            </w:r>
          </w:p>
          <w:p w:rsidR="00712937" w:rsidRPr="001875CA" w:rsidRDefault="00712937" w:rsidP="00712937">
            <w:pPr>
              <w:jc w:val="center"/>
              <w:rPr>
                <w:sz w:val="26"/>
              </w:rPr>
            </w:pPr>
            <w:r w:rsidRPr="001875CA">
              <w:rPr>
                <w:sz w:val="26"/>
              </w:rPr>
              <w:t>КОО</w:t>
            </w:r>
          </w:p>
          <w:p w:rsidR="00712937" w:rsidRPr="001875CA" w:rsidRDefault="00712937" w:rsidP="00712937">
            <w:pPr>
              <w:jc w:val="center"/>
              <w:rPr>
                <w:sz w:val="26"/>
              </w:rPr>
            </w:pPr>
            <w:proofErr w:type="spellStart"/>
            <w:r w:rsidRPr="001875CA">
              <w:rPr>
                <w:sz w:val="26"/>
              </w:rPr>
              <w:t>Боровкова</w:t>
            </w:r>
            <w:proofErr w:type="spellEnd"/>
            <w:r w:rsidRPr="001875CA">
              <w:rPr>
                <w:sz w:val="26"/>
              </w:rPr>
              <w:t xml:space="preserve"> Ю.В.</w:t>
            </w:r>
          </w:p>
        </w:tc>
        <w:tc>
          <w:tcPr>
            <w:tcW w:w="3544" w:type="dxa"/>
          </w:tcPr>
          <w:p w:rsidR="00712937" w:rsidRDefault="00712937" w:rsidP="00712937">
            <w:r w:rsidRPr="00055EFE">
              <w:rPr>
                <w:sz w:val="26"/>
              </w:rPr>
              <w:t>Совершенствование компетенций учителя физики</w:t>
            </w: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35046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37" w:rsidRPr="001875CA" w:rsidRDefault="00712937" w:rsidP="00712937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1875CA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Вебинар «Результаты ЕГЭ по физике в Ярославской области в 2025»</w:t>
            </w:r>
          </w:p>
          <w:p w:rsidR="00712937" w:rsidRPr="001875CA" w:rsidRDefault="00712937" w:rsidP="00712937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1875CA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(«вебинар с председателем») (</w:t>
            </w:r>
            <w:proofErr w:type="spellStart"/>
            <w:r w:rsidRPr="001875CA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Артёмова</w:t>
            </w:r>
            <w:proofErr w:type="spellEnd"/>
            <w:r w:rsidRPr="001875CA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 xml:space="preserve"> Т.К., председатель ПК ЕГЭ по физике)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37" w:rsidRPr="001875CA" w:rsidRDefault="00712937" w:rsidP="00712937">
            <w:pPr>
              <w:jc w:val="center"/>
              <w:rPr>
                <w:sz w:val="26"/>
              </w:rPr>
            </w:pPr>
            <w:r w:rsidRPr="001875CA">
              <w:rPr>
                <w:sz w:val="26"/>
              </w:rPr>
              <w:t>Сентябрь</w:t>
            </w:r>
          </w:p>
          <w:p w:rsidR="00712937" w:rsidRPr="001875CA" w:rsidRDefault="00712937" w:rsidP="00712937">
            <w:pPr>
              <w:jc w:val="center"/>
              <w:rPr>
                <w:sz w:val="26"/>
              </w:rPr>
            </w:pPr>
            <w:r w:rsidRPr="001875CA">
              <w:rPr>
                <w:sz w:val="26"/>
              </w:rPr>
              <w:t xml:space="preserve"> КОО</w:t>
            </w:r>
          </w:p>
          <w:p w:rsidR="00712937" w:rsidRPr="001875CA" w:rsidRDefault="00712937" w:rsidP="00712937">
            <w:pPr>
              <w:jc w:val="center"/>
              <w:rPr>
                <w:sz w:val="26"/>
              </w:rPr>
            </w:pPr>
            <w:proofErr w:type="spellStart"/>
            <w:r w:rsidRPr="001875CA">
              <w:rPr>
                <w:sz w:val="26"/>
              </w:rPr>
              <w:t>Боровкова</w:t>
            </w:r>
            <w:proofErr w:type="spellEnd"/>
            <w:r w:rsidRPr="001875CA">
              <w:rPr>
                <w:sz w:val="26"/>
              </w:rPr>
              <w:t xml:space="preserve"> Ю.В.</w:t>
            </w:r>
          </w:p>
        </w:tc>
        <w:tc>
          <w:tcPr>
            <w:tcW w:w="3544" w:type="dxa"/>
          </w:tcPr>
          <w:p w:rsidR="00712937" w:rsidRDefault="00712937" w:rsidP="00712937">
            <w:r w:rsidRPr="00055EFE">
              <w:rPr>
                <w:sz w:val="26"/>
              </w:rPr>
              <w:t>Совершенствование компетенций учителя физики</w:t>
            </w: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35046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37" w:rsidRPr="00C93947" w:rsidRDefault="00712937" w:rsidP="00712937">
            <w:pPr>
              <w:rPr>
                <w:sz w:val="26"/>
              </w:rPr>
            </w:pPr>
            <w:r w:rsidRPr="0003412E">
              <w:rPr>
                <w:sz w:val="26"/>
              </w:rPr>
              <w:t>Межрегиональная научно-практическая конференция по актуальным  вопросам развития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37" w:rsidRPr="00C93947" w:rsidRDefault="00712937" w:rsidP="007129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544" w:type="dxa"/>
          </w:tcPr>
          <w:p w:rsidR="00712937" w:rsidRDefault="00712937" w:rsidP="00712937">
            <w:r w:rsidRPr="00712937">
              <w:rPr>
                <w:sz w:val="28"/>
              </w:rPr>
              <w:t>профессиональное</w:t>
            </w:r>
            <w:bookmarkStart w:id="0" w:name="_GoBack"/>
            <w:bookmarkEnd w:id="0"/>
            <w:r w:rsidRPr="00712937">
              <w:rPr>
                <w:sz w:val="28"/>
              </w:rPr>
              <w:t xml:space="preserve"> развитие</w:t>
            </w: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44558">
        <w:trPr>
          <w:trHeight w:val="568"/>
        </w:trPr>
        <w:tc>
          <w:tcPr>
            <w:tcW w:w="5387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Мастер-класс: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Конкурс профессионального мастерства </w:t>
            </w:r>
            <w:r w:rsidRPr="00ED17B5">
              <w:rPr>
                <w:i/>
                <w:sz w:val="26"/>
              </w:rPr>
              <w:t>«Наименование конкурса»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Pr="00ED17B5" w:rsidRDefault="00712937" w:rsidP="00712937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Фестиваль: </w:t>
            </w:r>
            <w:r w:rsidRPr="00ED17B5">
              <w:rPr>
                <w:i/>
                <w:sz w:val="26"/>
              </w:rPr>
              <w:t>«Наименование»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Научно-практическая конференция: </w:t>
            </w:r>
            <w:r w:rsidRPr="00ED17B5">
              <w:rPr>
                <w:i/>
                <w:sz w:val="26"/>
              </w:rPr>
              <w:t>«Наименование темы»</w:t>
            </w:r>
          </w:p>
          <w:p w:rsidR="00712937" w:rsidRPr="00ED17B5" w:rsidRDefault="00712937" w:rsidP="00712937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Доклад: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Посещение уроков и внеурочных мероприятий педагогов</w:t>
            </w:r>
            <w:r>
              <w:rPr>
                <w:sz w:val="26"/>
              </w:rPr>
              <w:t xml:space="preserve"> </w:t>
            </w:r>
            <w:r w:rsidRPr="00ED17B5">
              <w:rPr>
                <w:sz w:val="26"/>
              </w:rPr>
              <w:t>региональных методистов</w:t>
            </w:r>
          </w:p>
          <w:p w:rsidR="00712937" w:rsidRPr="00ED17B5" w:rsidRDefault="00712937" w:rsidP="00712937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ФИО педагога-регионального методиста, наименование ОО, тема урока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Pr="00ED17B5" w:rsidRDefault="00712937" w:rsidP="00712937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Иное образовательное событие (указать)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0170EE">
        <w:trPr>
          <w:trHeight w:val="551"/>
        </w:trPr>
        <w:tc>
          <w:tcPr>
            <w:tcW w:w="14743" w:type="dxa"/>
            <w:gridSpan w:val="4"/>
          </w:tcPr>
          <w:p w:rsidR="00712937" w:rsidRPr="00ED17B5" w:rsidRDefault="00712937" w:rsidP="00712937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lastRenderedPageBreak/>
              <w:t>Участие в работе профессиональных сообществ, методических объединений рабочих групп</w:t>
            </w: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Pr="00ED17B5" w:rsidRDefault="00712937" w:rsidP="00712937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профессионального сообщества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методического объединения (статус, специфика)</w:t>
            </w:r>
          </w:p>
          <w:p w:rsidR="00712937" w:rsidRPr="00ED17B5" w:rsidRDefault="00712937" w:rsidP="00712937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Статус педагога в деятельности методического объединения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рабочей группы (статус, специфика)</w:t>
            </w:r>
          </w:p>
          <w:p w:rsidR="00712937" w:rsidRPr="00ED17B5" w:rsidRDefault="00712937" w:rsidP="00712937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Тема деятельности рабочей группы, статус педагога в ней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226E5F">
        <w:trPr>
          <w:trHeight w:val="551"/>
        </w:trPr>
        <w:tc>
          <w:tcPr>
            <w:tcW w:w="14743" w:type="dxa"/>
            <w:gridSpan w:val="4"/>
          </w:tcPr>
          <w:p w:rsidR="00712937" w:rsidRPr="00ED17B5" w:rsidRDefault="00712937" w:rsidP="00712937">
            <w:pPr>
              <w:pStyle w:val="TableParagraph"/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1.5. Изучение нормативно-правовой документации, специальной литературы, методических материалов</w:t>
            </w: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Pr="00ED17B5" w:rsidRDefault="00712937" w:rsidP="00712937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Автор, издательство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Pr="00ED17B5" w:rsidRDefault="00712937" w:rsidP="00712937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Ссылка на электронный ресурс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D37487">
        <w:trPr>
          <w:trHeight w:val="551"/>
        </w:trPr>
        <w:tc>
          <w:tcPr>
            <w:tcW w:w="14743" w:type="dxa"/>
            <w:gridSpan w:val="4"/>
          </w:tcPr>
          <w:p w:rsidR="00712937" w:rsidRPr="00123022" w:rsidRDefault="00712937" w:rsidP="00712937">
            <w:pPr>
              <w:pStyle w:val="TableParagraph"/>
              <w:numPr>
                <w:ilvl w:val="1"/>
                <w:numId w:val="8"/>
              </w:numPr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Изучение опыта федеральных/региональных экспертов в соответствующей предметной области знаний (участие в мероприятии с данным экспертом)</w:t>
            </w: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Pr="00123022" w:rsidRDefault="00712937" w:rsidP="00712937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Pr="00123022" w:rsidRDefault="00712937" w:rsidP="00712937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DA5A19">
        <w:trPr>
          <w:trHeight w:val="551"/>
        </w:trPr>
        <w:tc>
          <w:tcPr>
            <w:tcW w:w="14743" w:type="dxa"/>
            <w:gridSpan w:val="4"/>
          </w:tcPr>
          <w:p w:rsidR="00712937" w:rsidRPr="00123022" w:rsidRDefault="00712937" w:rsidP="00712937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 Мероприятия/образовательные события, направленные на демонстрацию личного опыта педагогического работника</w:t>
            </w:r>
          </w:p>
        </w:tc>
      </w:tr>
      <w:tr w:rsidR="00712937" w:rsidTr="00397FE8">
        <w:trPr>
          <w:trHeight w:val="551"/>
        </w:trPr>
        <w:tc>
          <w:tcPr>
            <w:tcW w:w="14743" w:type="dxa"/>
            <w:gridSpan w:val="4"/>
          </w:tcPr>
          <w:p w:rsidR="00712937" w:rsidRPr="00123022" w:rsidRDefault="00712937" w:rsidP="00712937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2.1. Участие в работе инновационной/</w:t>
            </w:r>
            <w:proofErr w:type="spellStart"/>
            <w:r w:rsidRPr="00123022">
              <w:rPr>
                <w:b/>
                <w:sz w:val="26"/>
              </w:rPr>
              <w:t>стажировочной</w:t>
            </w:r>
            <w:proofErr w:type="spellEnd"/>
            <w:r w:rsidRPr="00123022">
              <w:rPr>
                <w:b/>
                <w:sz w:val="26"/>
              </w:rPr>
              <w:t xml:space="preserve"> площадки</w:t>
            </w: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Pr="00123022" w:rsidRDefault="00712937" w:rsidP="00712937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Региональная инновационная площадка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Pr="00123022" w:rsidRDefault="00712937" w:rsidP="00712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Инновационная площадка ГАУДПО Я</w:t>
            </w:r>
            <w:r w:rsidRPr="00123022">
              <w:rPr>
                <w:sz w:val="26"/>
              </w:rPr>
              <w:t>О «ИРО»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BE4EA1">
        <w:trPr>
          <w:trHeight w:val="551"/>
        </w:trPr>
        <w:tc>
          <w:tcPr>
            <w:tcW w:w="14743" w:type="dxa"/>
            <w:gridSpan w:val="4"/>
          </w:tcPr>
          <w:p w:rsidR="00712937" w:rsidRPr="00123022" w:rsidRDefault="00712937" w:rsidP="00712937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2.2.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Участие в мероприятиях, направленных на презентацию личного опыта</w:t>
            </w: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Pr="00ED17B5" w:rsidRDefault="00712937" w:rsidP="00712937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lastRenderedPageBreak/>
              <w:t xml:space="preserve">Форум/ конференция/ семинар/ вебинар/ мастер-класс/ конкурс/ открытый урок и пр. Тема выступления/ открытого урока: </w:t>
            </w:r>
            <w:r w:rsidRPr="00123022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914AB5">
        <w:trPr>
          <w:trHeight w:val="551"/>
        </w:trPr>
        <w:tc>
          <w:tcPr>
            <w:tcW w:w="14743" w:type="dxa"/>
            <w:gridSpan w:val="4"/>
          </w:tcPr>
          <w:p w:rsidR="00712937" w:rsidRPr="00123022" w:rsidRDefault="00712937" w:rsidP="00712937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2.3.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Разработка собственных методических продуктов</w:t>
            </w:r>
          </w:p>
          <w:p w:rsidR="00712937" w:rsidRPr="00123022" w:rsidRDefault="00712937" w:rsidP="00712937">
            <w:pPr>
              <w:pStyle w:val="TableParagraph"/>
              <w:jc w:val="center"/>
              <w:rPr>
                <w:i/>
                <w:sz w:val="26"/>
              </w:rPr>
            </w:pPr>
            <w:r w:rsidRPr="00123022">
              <w:rPr>
                <w:sz w:val="26"/>
              </w:rPr>
              <w:t xml:space="preserve"> </w:t>
            </w:r>
            <w:r w:rsidRPr="00123022">
              <w:rPr>
                <w:i/>
                <w:sz w:val="26"/>
              </w:rPr>
              <w:t>*сценарий урока, внеурочного мероприятия, образовательная программа, статья, разработанный интерактивный продукт, презентация выступления и пр.</w:t>
            </w: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Pr="00ED17B5" w:rsidRDefault="00712937" w:rsidP="00712937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Наименование методического продукта «__________________________________»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7F15E4">
        <w:trPr>
          <w:trHeight w:val="551"/>
        </w:trPr>
        <w:tc>
          <w:tcPr>
            <w:tcW w:w="14743" w:type="dxa"/>
            <w:gridSpan w:val="4"/>
          </w:tcPr>
          <w:p w:rsidR="00712937" w:rsidRPr="00123022" w:rsidRDefault="00712937" w:rsidP="00712937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2.4.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Наставничество</w:t>
            </w: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с наставником</w:t>
            </w:r>
          </w:p>
          <w:p w:rsidR="00712937" w:rsidRPr="00123022" w:rsidRDefault="00712937" w:rsidP="00712937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Указать наличие плана работы с наставником, основные направления плана</w:t>
            </w: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  <w:tr w:rsidR="00712937" w:rsidTr="00C44558">
        <w:trPr>
          <w:trHeight w:val="551"/>
        </w:trPr>
        <w:tc>
          <w:tcPr>
            <w:tcW w:w="5387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в качестве наставника</w:t>
            </w:r>
          </w:p>
          <w:p w:rsidR="00712937" w:rsidRPr="00123022" w:rsidRDefault="00712937" w:rsidP="00712937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При наличии приказа ОО о закреплении наставнической пары</w:t>
            </w:r>
          </w:p>
          <w:p w:rsidR="00712937" w:rsidRPr="00ED17B5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12937" w:rsidRDefault="00712937" w:rsidP="00712937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9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672C6F" w:rsidRDefault="00A77058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672C6F" w:rsidRDefault="00A77058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672C6F">
        <w:trPr>
          <w:trHeight w:val="966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4"/>
        <w:ind w:left="0"/>
        <w:jc w:val="left"/>
        <w:rPr>
          <w:b/>
          <w:sz w:val="27"/>
        </w:rPr>
      </w:pPr>
    </w:p>
    <w:p w:rsidR="00672C6F" w:rsidRDefault="00A77058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A77058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spacing w:before="11"/>
        <w:ind w:left="0"/>
        <w:jc w:val="left"/>
        <w:rPr>
          <w:sz w:val="27"/>
        </w:rPr>
      </w:pPr>
    </w:p>
    <w:p w:rsidR="00672C6F" w:rsidRDefault="00A77058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786E55">
        <w:rPr>
          <w:u w:val="single"/>
        </w:rPr>
        <w:tab/>
      </w:r>
      <w:r>
        <w:rPr>
          <w:b/>
          <w:spacing w:val="-2"/>
        </w:rPr>
        <w:t>/</w:t>
      </w:r>
    </w:p>
    <w:p w:rsidR="00672C6F" w:rsidRDefault="00672C6F">
      <w:pPr>
        <w:spacing w:line="360" w:lineRule="auto"/>
        <w:sectPr w:rsidR="00672C6F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A77058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1C4E08">
      <w:pPr>
        <w:pStyle w:val="a3"/>
        <w:spacing w:before="4"/>
        <w:ind w:left="0"/>
        <w:jc w:val="left"/>
        <w:rPr>
          <w:sz w:val="23"/>
        </w:rPr>
      </w:pPr>
      <w:r>
        <w:pict>
          <v:shape id="_x0000_s1040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A77058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1C4E0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9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1C4E0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8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1C4E0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7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spacing w:before="2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672C6F" w:rsidRDefault="00A77058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672C6F">
        <w:trPr>
          <w:trHeight w:val="412"/>
        </w:trPr>
        <w:tc>
          <w:tcPr>
            <w:tcW w:w="562" w:type="dxa"/>
            <w:vMerge w:val="restart"/>
          </w:tcPr>
          <w:p w:rsidR="00672C6F" w:rsidRDefault="00A77058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672C6F" w:rsidRDefault="00A77058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:rsidR="00672C6F" w:rsidRDefault="00A77058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672C6F" w:rsidRDefault="00A77058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672C6F" w:rsidRDefault="00A77058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:rsidR="00672C6F" w:rsidRDefault="00A77058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672C6F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:rsidR="00672C6F" w:rsidRDefault="00A77058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672C6F">
        <w:trPr>
          <w:trHeight w:val="827"/>
        </w:trPr>
        <w:tc>
          <w:tcPr>
            <w:tcW w:w="562" w:type="dxa"/>
          </w:tcPr>
          <w:p w:rsidR="00672C6F" w:rsidRDefault="00672C6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2C6F" w:rsidRDefault="00A7705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1380"/>
        </w:trPr>
        <w:tc>
          <w:tcPr>
            <w:tcW w:w="2807" w:type="dxa"/>
            <w:gridSpan w:val="3"/>
          </w:tcPr>
          <w:p w:rsidR="00672C6F" w:rsidRDefault="00A77058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:rsidR="00672C6F" w:rsidRDefault="00A77058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:rsidR="00672C6F" w:rsidRDefault="00A77058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:rsidR="00672C6F" w:rsidRDefault="00A77058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:rsidR="00672C6F" w:rsidRDefault="00A77058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672C6F">
        <w:trPr>
          <w:trHeight w:val="830"/>
        </w:trPr>
        <w:tc>
          <w:tcPr>
            <w:tcW w:w="2807" w:type="dxa"/>
            <w:gridSpan w:val="3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672C6F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672C6F" w:rsidRDefault="00A77058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672C6F">
        <w:trPr>
          <w:trHeight w:val="1656"/>
        </w:trPr>
        <w:tc>
          <w:tcPr>
            <w:tcW w:w="557" w:type="dxa"/>
          </w:tcPr>
          <w:p w:rsidR="00672C6F" w:rsidRDefault="00A77058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672C6F" w:rsidRDefault="00A77058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:rsidR="00672C6F" w:rsidRDefault="00A77058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:rsidR="00672C6F" w:rsidRDefault="00A77058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72C6F" w:rsidRDefault="00A77058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:rsidR="00672C6F" w:rsidRDefault="00A77058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672C6F" w:rsidRDefault="00A77058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результата</w:t>
            </w:r>
          </w:p>
        </w:tc>
      </w:tr>
      <w:tr w:rsidR="00672C6F">
        <w:trPr>
          <w:trHeight w:val="554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2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spacing w:before="11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9"/>
        <w:gridCol w:w="2076"/>
        <w:gridCol w:w="2076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9" w:type="dxa"/>
          </w:tcPr>
          <w:p w:rsidR="00672C6F" w:rsidRDefault="00A77058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672C6F">
        <w:trPr>
          <w:trHeight w:val="967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672C6F" w:rsidRDefault="00A77058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1C4E08">
      <w:pPr>
        <w:pStyle w:val="a3"/>
        <w:spacing w:before="4"/>
        <w:ind w:left="0"/>
        <w:jc w:val="left"/>
        <w:rPr>
          <w:sz w:val="23"/>
        </w:rPr>
      </w:pPr>
      <w:r>
        <w:pict>
          <v:shape id="_x0000_s1035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1C4E0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4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1C4E0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3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1C4E0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2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spacing w:before="2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672C6F" w:rsidRDefault="00672C6F">
      <w:pPr>
        <w:pStyle w:val="a3"/>
        <w:ind w:left="0"/>
        <w:jc w:val="left"/>
        <w:rPr>
          <w:b/>
        </w:rPr>
      </w:pPr>
    </w:p>
    <w:p w:rsidR="00672C6F" w:rsidRDefault="00A77058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10"/>
        <w:ind w:left="0"/>
        <w:jc w:val="left"/>
        <w:rPr>
          <w:b/>
          <w:sz w:val="39"/>
        </w:rPr>
      </w:pPr>
    </w:p>
    <w:p w:rsidR="00672C6F" w:rsidRDefault="00A77058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672C6F" w:rsidRDefault="001C4E08">
      <w:pPr>
        <w:pStyle w:val="a3"/>
        <w:ind w:left="0"/>
        <w:jc w:val="left"/>
        <w:rPr>
          <w:b/>
          <w:sz w:val="23"/>
        </w:rPr>
      </w:pPr>
      <w:r>
        <w:pict>
          <v:shape id="_x0000_s1030" style="position:absolute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>
        <w:pict>
          <v:shape id="_x0000_s1029" style="position:absolute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>
        <w:pict>
          <v:shape id="_x0000_s1027" style="position:absolute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4"/>
        <w:ind w:left="0"/>
        <w:jc w:val="left"/>
        <w:rPr>
          <w:b/>
          <w:sz w:val="25"/>
        </w:rPr>
      </w:pPr>
    </w:p>
    <w:p w:rsidR="00672C6F" w:rsidRDefault="00A77058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672C6F">
        <w:trPr>
          <w:trHeight w:val="707"/>
        </w:trPr>
        <w:tc>
          <w:tcPr>
            <w:tcW w:w="4300" w:type="dxa"/>
          </w:tcPr>
          <w:p w:rsidR="00672C6F" w:rsidRDefault="00A77058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672C6F">
        <w:trPr>
          <w:trHeight w:val="799"/>
        </w:trPr>
        <w:tc>
          <w:tcPr>
            <w:tcW w:w="4300" w:type="dxa"/>
          </w:tcPr>
          <w:p w:rsidR="00672C6F" w:rsidRDefault="00A77058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A77058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72C6F" w:rsidRDefault="00A77058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sectPr w:rsidR="00672C6F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08" w:rsidRDefault="001C4E08">
      <w:r>
        <w:separator/>
      </w:r>
    </w:p>
  </w:endnote>
  <w:endnote w:type="continuationSeparator" w:id="0">
    <w:p w:rsidR="001C4E08" w:rsidRDefault="001C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08" w:rsidRDefault="001C4E08">
      <w:r>
        <w:separator/>
      </w:r>
    </w:p>
  </w:footnote>
  <w:footnote w:type="continuationSeparator" w:id="0">
    <w:p w:rsidR="001C4E08" w:rsidRDefault="001C4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147"/>
    <w:multiLevelType w:val="hybridMultilevel"/>
    <w:tmpl w:val="D1403560"/>
    <w:lvl w:ilvl="0" w:tplc="EBDE238E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ABF1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E74B59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A1E92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FFABC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E087F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AB47DB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3AECCB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80268EB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E6570C"/>
    <w:multiLevelType w:val="multilevel"/>
    <w:tmpl w:val="690A0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0AC758E"/>
    <w:multiLevelType w:val="hybridMultilevel"/>
    <w:tmpl w:val="2FBCADCA"/>
    <w:lvl w:ilvl="0" w:tplc="A5E4A24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CA66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82433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400CF3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50E3B8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D5A4928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8BEB6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7BC709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AE8D8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A67DB6"/>
    <w:multiLevelType w:val="multilevel"/>
    <w:tmpl w:val="02CCC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AB1160"/>
    <w:multiLevelType w:val="multilevel"/>
    <w:tmpl w:val="BC4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916316"/>
    <w:multiLevelType w:val="hybridMultilevel"/>
    <w:tmpl w:val="3832521C"/>
    <w:lvl w:ilvl="0" w:tplc="928CB1C8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268D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5C98CE0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25A586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72D60E82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F4864A2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0456D3B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B160B6E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B9684750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49D32B2"/>
    <w:multiLevelType w:val="hybridMultilevel"/>
    <w:tmpl w:val="3DBEEE34"/>
    <w:lvl w:ilvl="0" w:tplc="E8EE92F6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13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F2A541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7DE3E1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CE481B3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6028D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61C6F1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3669A7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02045C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F40411"/>
    <w:multiLevelType w:val="multilevel"/>
    <w:tmpl w:val="780CDC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2C6F"/>
    <w:rsid w:val="00095F06"/>
    <w:rsid w:val="00123022"/>
    <w:rsid w:val="001875CA"/>
    <w:rsid w:val="001C4E08"/>
    <w:rsid w:val="00217327"/>
    <w:rsid w:val="00232252"/>
    <w:rsid w:val="0023484A"/>
    <w:rsid w:val="002D6726"/>
    <w:rsid w:val="00387044"/>
    <w:rsid w:val="00452354"/>
    <w:rsid w:val="004C6B67"/>
    <w:rsid w:val="00562D06"/>
    <w:rsid w:val="005E4EFD"/>
    <w:rsid w:val="00663D66"/>
    <w:rsid w:val="00672C6F"/>
    <w:rsid w:val="00712937"/>
    <w:rsid w:val="00714048"/>
    <w:rsid w:val="007724F9"/>
    <w:rsid w:val="00786E55"/>
    <w:rsid w:val="00807F99"/>
    <w:rsid w:val="00910889"/>
    <w:rsid w:val="00975FEF"/>
    <w:rsid w:val="00A24E3D"/>
    <w:rsid w:val="00A77058"/>
    <w:rsid w:val="00B50895"/>
    <w:rsid w:val="00C44558"/>
    <w:rsid w:val="00C97AEF"/>
    <w:rsid w:val="00D27AE2"/>
    <w:rsid w:val="00D7543A"/>
    <w:rsid w:val="00ED17B5"/>
    <w:rsid w:val="00F07FB8"/>
    <w:rsid w:val="00F92225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70C3E"/>
  <w15:docId w15:val="{2FF47A45-895F-43AA-A8F8-5B4E3D4A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1875CA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Мария Алексеевна Сивкова</cp:lastModifiedBy>
  <cp:revision>25</cp:revision>
  <cp:lastPrinted>2024-05-27T07:28:00Z</cp:lastPrinted>
  <dcterms:created xsi:type="dcterms:W3CDTF">2022-12-26T06:12:00Z</dcterms:created>
  <dcterms:modified xsi:type="dcterms:W3CDTF">2025-02-04T10:17:00Z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