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6589" w:leader="none"/>
        </w:tabs>
        <w:ind w:left="0" w:hanging="0"/>
        <w:jc w:val="right"/>
        <w:rPr/>
      </w:pPr>
      <w:r>
        <w:rPr/>
        <w:t xml:space="preserve">Приложение к приказу </w:t>
      </w:r>
      <w:r>
        <w:rPr>
          <w:bCs/>
        </w:rPr>
        <w:t>№01-22/52-1 от 01.02.2023 г.</w:t>
      </w:r>
    </w:p>
    <w:tbl>
      <w:tblPr>
        <w:tblpPr w:bottomFromText="0" w:horzAnchor="margin" w:leftFromText="180" w:rightFromText="180" w:tblpX="0" w:tblpY="675" w:topFromText="0" w:vertAnchor="margin"/>
        <w:tblW w:w="94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9"/>
        <w:gridCol w:w="4874"/>
      </w:tblGrid>
      <w:tr>
        <w:trPr/>
        <w:tc>
          <w:tcPr>
            <w:tcW w:w="4549" w:type="dxa"/>
            <w:tcBorders/>
            <w:shd w:color="000000" w:fill="auto" w:val="clear"/>
          </w:tcPr>
          <w:p>
            <w:pPr>
              <w:pStyle w:val="Style37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874" w:type="dxa"/>
            <w:tcBorders/>
            <w:shd w:color="000000" w:fill="auto" w:val="clear"/>
          </w:tcPr>
          <w:p>
            <w:pPr>
              <w:pStyle w:val="Style37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</w:p>
          <w:p>
            <w:pPr>
              <w:pStyle w:val="Style38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38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МОУ «Гимназия №3»</w:t>
            </w:r>
          </w:p>
          <w:p>
            <w:pPr>
              <w:pStyle w:val="Style38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  В.В.Кумсков</w:t>
            </w:r>
          </w:p>
          <w:p>
            <w:pPr>
              <w:pStyle w:val="Style38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yle38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tabs>
          <w:tab w:val="clear" w:pos="708"/>
          <w:tab w:val="center" w:pos="6589" w:leader="none"/>
        </w:tabs>
        <w:ind w:left="0" w:hanging="0"/>
        <w:jc w:val="right"/>
        <w:rPr>
          <w:bCs/>
        </w:rPr>
      </w:pPr>
      <w:r>
        <w:rPr/>
      </w:r>
    </w:p>
    <w:p>
      <w:pPr>
        <w:pStyle w:val="Normal"/>
        <w:tabs>
          <w:tab w:val="clear" w:pos="708"/>
          <w:tab w:val="center" w:pos="6589" w:leader="none"/>
        </w:tabs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78" w:hanging="10"/>
        <w:jc w:val="center"/>
        <w:rPr>
          <w:b/>
          <w:b/>
        </w:rPr>
      </w:pPr>
      <w:r>
        <w:rPr>
          <w:b/>
        </w:rPr>
        <w:t xml:space="preserve">Положение о проведении межрегиональных командных соревнований </w:t>
      </w:r>
      <w:r>
        <w:rPr>
          <w:b/>
          <w:color w:val="FF0000"/>
        </w:rPr>
        <w:t xml:space="preserve"> </w:t>
      </w:r>
      <w:r>
        <w:rPr>
          <w:b/>
        </w:rPr>
        <w:t xml:space="preserve">«Восстание </w:t>
      </w:r>
      <w:r>
        <w:rPr>
          <w:b/>
        </w:rPr>
        <w:t>М</w:t>
      </w:r>
      <w:r>
        <w:rPr>
          <w:b/>
        </w:rPr>
        <w:t xml:space="preserve">ашин Голдберга» </w:t>
      </w:r>
    </w:p>
    <w:p>
      <w:pPr>
        <w:pStyle w:val="Normal"/>
        <w:spacing w:lineRule="auto" w:line="259" w:before="0" w:after="41"/>
        <w:ind w:left="0" w:hanging="0"/>
        <w:jc w:val="center"/>
        <w:rPr/>
      </w:pPr>
      <w:r>
        <w:rPr/>
        <w:t xml:space="preserve"> </w:t>
      </w:r>
    </w:p>
    <w:p>
      <w:pPr>
        <w:pStyle w:val="111"/>
        <w:numPr>
          <w:ilvl w:val="0"/>
          <w:numId w:val="5"/>
        </w:numPr>
        <w:ind w:left="283" w:right="78" w:hanging="283"/>
        <w:rPr/>
      </w:pPr>
      <w:r>
        <w:rPr/>
        <w:t xml:space="preserve">Общие положения </w:t>
      </w:r>
    </w:p>
    <w:p>
      <w:pPr>
        <w:pStyle w:val="Normal"/>
        <w:spacing w:lineRule="auto" w:line="259" w:before="0" w:after="0"/>
        <w:ind w:left="0" w:hanging="0"/>
        <w:jc w:val="center"/>
        <w:rPr/>
      </w:pPr>
      <w:r>
        <w:rPr/>
        <w:t xml:space="preserve"> </w:t>
      </w:r>
    </w:p>
    <w:p>
      <w:pPr>
        <w:pStyle w:val="Normal"/>
        <w:ind w:left="-15" w:right="63" w:firstLine="708"/>
        <w:rPr/>
      </w:pPr>
      <w:r>
        <w:rPr/>
        <w:t xml:space="preserve">1.1. Положение о проведении межрегиональных командных соревнований «Восстание машин Голдберга» (далее – Соревнования) среди обучающихся общеобразовательных учреждений и учреждений дополнительного образования (далее – Организация) определяет цель, задачи, сроки, порядок и условия проведения, а также категории участников Соревнований.  </w:t>
      </w:r>
    </w:p>
    <w:p>
      <w:pPr>
        <w:pStyle w:val="Normal"/>
        <w:ind w:left="-15" w:right="63" w:firstLine="708"/>
        <w:rPr>
          <w:color w:val="auto"/>
        </w:rPr>
      </w:pPr>
      <w:r>
        <w:rPr>
          <w:color w:val="auto"/>
        </w:rPr>
        <w:t xml:space="preserve">1.2. Соревнования проводятся с целью повышения мотивации детей, занимающихся техническим творчеством и популяризации технического творчества и инженерных наук. </w:t>
      </w:r>
      <w:bookmarkStart w:id="0" w:name="_Hlk127394577"/>
      <w:bookmarkEnd w:id="0"/>
    </w:p>
    <w:p>
      <w:pPr>
        <w:pStyle w:val="Normal"/>
        <w:ind w:left="718" w:right="63" w:hanging="10"/>
        <w:rPr/>
      </w:pPr>
      <w:r>
        <w:rPr/>
        <w:t xml:space="preserve">Задачи Соревнований:  </w:t>
      </w:r>
    </w:p>
    <w:p>
      <w:pPr>
        <w:pStyle w:val="Normal"/>
        <w:numPr>
          <w:ilvl w:val="0"/>
          <w:numId w:val="1"/>
        </w:numPr>
        <w:ind w:left="118" w:right="63" w:firstLine="708"/>
        <w:rPr/>
      </w:pPr>
      <w:r>
        <w:rPr/>
        <w:t xml:space="preserve">выявление и поддержка активной и талантливой молодежи; </w:t>
      </w:r>
    </w:p>
    <w:p>
      <w:pPr>
        <w:pStyle w:val="Normal"/>
        <w:numPr>
          <w:ilvl w:val="0"/>
          <w:numId w:val="1"/>
        </w:numPr>
        <w:ind w:left="118" w:right="63" w:firstLine="708"/>
        <w:rPr/>
      </w:pPr>
      <w:r>
        <w:rPr/>
        <w:t>практическое применение знаний по некоторым разделам физики;</w:t>
      </w:r>
    </w:p>
    <w:p>
      <w:pPr>
        <w:pStyle w:val="Normal"/>
        <w:numPr>
          <w:ilvl w:val="0"/>
          <w:numId w:val="1"/>
        </w:numPr>
        <w:ind w:left="118" w:right="63" w:firstLine="708"/>
        <w:rPr/>
      </w:pPr>
      <w:r>
        <w:rPr/>
        <w:t>совершенствование навыков работы в команде, развитие инженерного и критического мышления;</w:t>
      </w:r>
    </w:p>
    <w:p>
      <w:pPr>
        <w:pStyle w:val="Normal"/>
        <w:numPr>
          <w:ilvl w:val="0"/>
          <w:numId w:val="1"/>
        </w:numPr>
        <w:ind w:left="118" w:right="63" w:firstLine="708"/>
        <w:rPr/>
      </w:pPr>
      <w:r>
        <w:rPr/>
        <w:t>проведение объективной оценки уровня технического творчества детей;</w:t>
      </w:r>
    </w:p>
    <w:p>
      <w:pPr>
        <w:pStyle w:val="Normal"/>
        <w:numPr>
          <w:ilvl w:val="0"/>
          <w:numId w:val="1"/>
        </w:numPr>
        <w:ind w:left="118" w:right="63" w:firstLine="708"/>
        <w:rPr/>
      </w:pPr>
      <w:r>
        <w:rPr/>
        <w:t xml:space="preserve">обмен идеями и опытом по разработке инженерных конструкций. </w:t>
      </w:r>
    </w:p>
    <w:p>
      <w:pPr>
        <w:pStyle w:val="Normal"/>
        <w:ind w:left="-15" w:right="63" w:firstLine="708"/>
        <w:rPr>
          <w:color w:val="FF0000"/>
        </w:rPr>
      </w:pPr>
      <w:r>
        <w:rPr/>
        <w:t>1.3. Подготовку и проведение Соревнований осуществляют муниципальное образовательное учреждение «Гимназия №3» (далее - Гимназия) и физический факультет ЯрГУ им.П.Г.Демидова (далее ЯрГУ).</w:t>
      </w:r>
    </w:p>
    <w:p>
      <w:pPr>
        <w:pStyle w:val="Normal"/>
        <w:spacing w:lineRule="auto" w:line="259" w:before="0" w:after="35"/>
        <w:ind w:left="0" w:hang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35"/>
        <w:ind w:left="0" w:hanging="0"/>
        <w:jc w:val="center"/>
        <w:rPr>
          <w:color w:val="FF0000"/>
        </w:rPr>
      </w:pPr>
      <w:r>
        <w:rPr/>
      </w:r>
    </w:p>
    <w:p>
      <w:pPr>
        <w:pStyle w:val="111"/>
        <w:numPr>
          <w:ilvl w:val="0"/>
          <w:numId w:val="5"/>
        </w:numPr>
        <w:ind w:left="283" w:right="73" w:hanging="283"/>
        <w:rPr/>
      </w:pPr>
      <w:r>
        <w:rPr/>
        <w:t xml:space="preserve">Руководство Соревнований </w:t>
      </w:r>
    </w:p>
    <w:p>
      <w:pPr>
        <w:pStyle w:val="Normal"/>
        <w:keepNext w:val="true"/>
        <w:spacing w:lineRule="auto" w:line="259" w:before="0" w:after="21"/>
        <w:ind w:left="0" w:hanging="0"/>
        <w:jc w:val="center"/>
        <w:rPr/>
      </w:pPr>
      <w:r>
        <w:rPr/>
        <w:t xml:space="preserve"> </w:t>
      </w:r>
    </w:p>
    <w:p>
      <w:pPr>
        <w:pStyle w:val="Normal"/>
        <w:ind w:left="-15" w:right="63" w:firstLine="681"/>
        <w:rPr/>
      </w:pPr>
      <w:r>
        <w:rPr/>
        <w:t xml:space="preserve">2.1.Общее руководство Соревнованиями осуществляет </w:t>
      </w:r>
      <w:bookmarkStart w:id="1" w:name="_Hlk127395241"/>
      <w:r>
        <w:rPr/>
        <w:t>организационный комитет (далее – Оргкомитет), который образуется на основании приказа Гимназии</w:t>
      </w:r>
      <w:bookmarkEnd w:id="1"/>
      <w:r>
        <w:rPr/>
        <w:t xml:space="preserve">. </w:t>
      </w:r>
    </w:p>
    <w:p>
      <w:pPr>
        <w:pStyle w:val="Normal"/>
        <w:ind w:left="718" w:right="63" w:hanging="10"/>
        <w:rPr/>
      </w:pPr>
      <w:r>
        <w:rPr/>
        <w:t xml:space="preserve">2.2.  Оргкомитет:  </w:t>
      </w:r>
    </w:p>
    <w:p>
      <w:pPr>
        <w:pStyle w:val="ListParagraph"/>
        <w:numPr>
          <w:ilvl w:val="0"/>
          <w:numId w:val="6"/>
        </w:numPr>
        <w:ind w:left="1134" w:right="63" w:hanging="360"/>
        <w:rPr/>
      </w:pPr>
      <w:r>
        <w:rPr/>
        <w:t xml:space="preserve">назначает Главного судью Соревнований;  </w:t>
      </w:r>
    </w:p>
    <w:p>
      <w:pPr>
        <w:pStyle w:val="ListParagraph"/>
        <w:numPr>
          <w:ilvl w:val="0"/>
          <w:numId w:val="6"/>
        </w:numPr>
        <w:ind w:left="1134" w:right="63" w:hanging="360"/>
        <w:rPr/>
      </w:pPr>
      <w:r>
        <w:rPr/>
        <w:t xml:space="preserve">определяет состав судейской коллегии и порядок ее работы;  </w:t>
      </w:r>
    </w:p>
    <w:p>
      <w:pPr>
        <w:pStyle w:val="ListParagraph"/>
        <w:numPr>
          <w:ilvl w:val="0"/>
          <w:numId w:val="6"/>
        </w:numPr>
        <w:ind w:left="1134" w:right="63" w:hanging="360"/>
        <w:rPr/>
      </w:pPr>
      <w:r>
        <w:rPr/>
        <w:t xml:space="preserve">обеспечивает организационное, информационное и консультативное сопровождение Соревнований.  </w:t>
      </w:r>
      <w:bookmarkStart w:id="2" w:name="_Hlk127395292"/>
      <w:bookmarkEnd w:id="2"/>
    </w:p>
    <w:p>
      <w:pPr>
        <w:pStyle w:val="Normal"/>
        <w:numPr>
          <w:ilvl w:val="1"/>
          <w:numId w:val="2"/>
        </w:numPr>
        <w:ind w:left="1188" w:right="63" w:hanging="480"/>
        <w:rPr/>
      </w:pPr>
      <w:r>
        <w:rPr/>
        <w:t>Судейская коллегия:</w:t>
      </w:r>
    </w:p>
    <w:p>
      <w:pPr>
        <w:pStyle w:val="Normal"/>
        <w:ind w:left="-15" w:right="63" w:firstLine="708"/>
        <w:rPr/>
      </w:pPr>
      <w:r>
        <w:rPr/>
        <w:t xml:space="preserve">− </w:t>
      </w:r>
      <w:r>
        <w:rPr/>
        <w:t xml:space="preserve">следит за ходом Соревнований, соблюдением правил проведения Соревнований; </w:t>
      </w:r>
    </w:p>
    <w:p>
      <w:pPr>
        <w:pStyle w:val="Normal"/>
        <w:ind w:left="718" w:right="63" w:hanging="10"/>
        <w:rPr/>
      </w:pPr>
      <w:r>
        <w:rPr/>
        <w:t xml:space="preserve">− </w:t>
      </w:r>
      <w:r>
        <w:rPr/>
        <w:t xml:space="preserve">ведет протокол Соревнований; </w:t>
      </w:r>
    </w:p>
    <w:p>
      <w:pPr>
        <w:pStyle w:val="Normal"/>
        <w:ind w:left="718" w:right="63" w:hanging="10"/>
        <w:rPr/>
      </w:pPr>
      <w:r>
        <w:rPr/>
        <w:t xml:space="preserve">− </w:t>
      </w:r>
      <w:r>
        <w:rPr/>
        <w:t xml:space="preserve">подводит итоги Соревнований, определяет победителей и призеров </w:t>
      </w:r>
    </w:p>
    <w:p>
      <w:pPr>
        <w:pStyle w:val="Normal"/>
        <w:ind w:left="693" w:right="992" w:hanging="708"/>
        <w:rPr/>
      </w:pPr>
      <w:r>
        <w:rPr/>
        <w:t xml:space="preserve">Соревнований; </w:t>
      </w:r>
    </w:p>
    <w:p>
      <w:pPr>
        <w:pStyle w:val="Normal"/>
        <w:ind w:left="718" w:right="63" w:hanging="10"/>
        <w:rPr/>
      </w:pPr>
      <w:r>
        <w:rPr/>
        <w:t xml:space="preserve">− </w:t>
      </w:r>
      <w:r>
        <w:rPr/>
        <w:t xml:space="preserve">предоставляет Оргкомитету отчёт о проведении Соревнований. </w:t>
      </w:r>
    </w:p>
    <w:p>
      <w:pPr>
        <w:pStyle w:val="Normal"/>
        <w:spacing w:lineRule="auto" w:line="259" w:before="0" w:after="35"/>
        <w:ind w:left="569" w:hanging="0"/>
        <w:jc w:val="left"/>
        <w:rPr/>
      </w:pPr>
      <w:r>
        <w:rPr/>
        <w:t xml:space="preserve"> </w:t>
      </w:r>
    </w:p>
    <w:p>
      <w:pPr>
        <w:pStyle w:val="111"/>
        <w:numPr>
          <w:ilvl w:val="0"/>
          <w:numId w:val="5"/>
        </w:numPr>
        <w:ind w:left="272" w:right="69" w:hanging="272"/>
        <w:rPr/>
      </w:pPr>
      <w:r>
        <w:rPr/>
        <w:t xml:space="preserve">Участники Соревнований </w:t>
      </w:r>
    </w:p>
    <w:p>
      <w:pPr>
        <w:pStyle w:val="Normal"/>
        <w:spacing w:lineRule="auto" w:line="259" w:before="0" w:after="21"/>
        <w:ind w:left="569" w:hanging="0"/>
        <w:jc w:val="left"/>
        <w:rPr/>
      </w:pPr>
      <w:r>
        <w:rPr/>
        <w:t xml:space="preserve"> </w:t>
      </w:r>
    </w:p>
    <w:p>
      <w:pPr>
        <w:pStyle w:val="Normal"/>
        <w:spacing w:lineRule="auto" w:line="271" w:before="0" w:after="4"/>
        <w:rPr/>
      </w:pPr>
      <w:r>
        <w:rPr/>
        <w:t xml:space="preserve">3.1. К участию в Соревнованиях приглашаются обучающиеся общеобразовательных организаций, организаций дополнительного образования Ярославской области и других регионов Российской Федерации (далее – Организация) в возрасте от </w:t>
      </w:r>
      <w:r>
        <w:rPr>
          <w:color w:val="auto"/>
        </w:rPr>
        <w:t>14 до 18 лет.</w:t>
      </w:r>
    </w:p>
    <w:p>
      <w:pPr>
        <w:pStyle w:val="ListParagraph"/>
        <w:ind w:left="0" w:right="63" w:hanging="0"/>
        <w:rPr/>
      </w:pPr>
      <w:r>
        <w:rPr/>
        <w:t>3.2.    Соревнования проходят по одной возрастной категории.</w:t>
      </w:r>
    </w:p>
    <w:p>
      <w:pPr>
        <w:pStyle w:val="Normal"/>
        <w:ind w:left="0" w:right="63" w:hanging="0"/>
        <w:rPr/>
      </w:pPr>
      <w:r>
        <w:rPr/>
        <w:t xml:space="preserve">3.3. Соревнования предполагают командное участие. Состав команды от </w:t>
      </w:r>
      <w:r>
        <w:rPr>
          <w:color w:val="auto"/>
        </w:rPr>
        <w:t>3</w:t>
      </w:r>
      <w:r>
        <w:rPr/>
        <w:t xml:space="preserve"> до 5 человек</w:t>
      </w:r>
      <w:r>
        <w:rPr>
          <w:color w:val="auto"/>
        </w:rPr>
        <w:t>.</w:t>
      </w:r>
    </w:p>
    <w:p>
      <w:pPr>
        <w:pStyle w:val="Normal"/>
        <w:ind w:left="108" w:right="63" w:hanging="0"/>
        <w:rPr/>
      </w:pPr>
      <w:r>
        <w:rPr/>
        <w:t xml:space="preserve">3.4. Права и ответственность руководителя команды - педагога (далее - Педагог), сопровождающего участников Соревнований: </w:t>
      </w:r>
    </w:p>
    <w:p>
      <w:pPr>
        <w:pStyle w:val="Normal"/>
        <w:ind w:left="360" w:right="63" w:hanging="0"/>
        <w:rPr/>
      </w:pPr>
      <w:r>
        <w:rPr/>
        <w:t xml:space="preserve">- педагог осуществляет административное руководство командой и представляет её интересы перед организаторами Соревнований; </w:t>
      </w:r>
    </w:p>
    <w:p>
      <w:pPr>
        <w:pStyle w:val="Normal"/>
        <w:ind w:left="360" w:right="63" w:hanging="0"/>
        <w:rPr/>
      </w:pPr>
      <w:r>
        <w:rPr/>
        <w:t>- педагог осуществляет информирование команды об условиях и задачах Соревнований;</w:t>
      </w:r>
    </w:p>
    <w:p>
      <w:pPr>
        <w:pStyle w:val="Normal"/>
        <w:ind w:left="360" w:right="63" w:hanging="0"/>
        <w:rPr/>
      </w:pPr>
      <w:r>
        <w:rPr/>
        <w:t xml:space="preserve">- педагог присутствует на площадке Соревнований при проведении инструктажа по технике безопасности и выполнении задания; </w:t>
      </w:r>
    </w:p>
    <w:p>
      <w:pPr>
        <w:pStyle w:val="Normal"/>
        <w:ind w:left="360" w:hanging="0"/>
        <w:rPr/>
      </w:pPr>
      <w:r>
        <w:rPr/>
        <w:t>- педагог обеспечивает сохранность стартовых наборов, предоставляемых командам для Соревнований;</w:t>
      </w:r>
    </w:p>
    <w:p>
      <w:pPr>
        <w:pStyle w:val="Normal"/>
        <w:ind w:left="360" w:right="63" w:hanging="0"/>
        <w:rPr/>
      </w:pPr>
      <w:r>
        <w:rPr/>
        <w:t>- педагог несет полную ответственность за жизнь и здоровье детей во время всех Соревнований, а также надлежащее поведение участников;</w:t>
      </w:r>
    </w:p>
    <w:p>
      <w:pPr>
        <w:pStyle w:val="Normal"/>
        <w:ind w:left="360" w:right="63" w:hanging="0"/>
        <w:rPr/>
      </w:pPr>
      <w:r>
        <w:rPr/>
        <w:t>-</w:t>
      </w:r>
      <w:r>
        <w:rPr>
          <w:color w:val="auto"/>
        </w:rPr>
        <w:t xml:space="preserve"> в день проведения Соревнований предоставляет в Оргкомитет согласия на обработку персональных данных участников (Приложение 2 к настоящему Положению)</w:t>
      </w:r>
    </w:p>
    <w:p>
      <w:pPr>
        <w:pStyle w:val="Normal"/>
        <w:ind w:left="0" w:right="63" w:hanging="0"/>
        <w:rPr/>
      </w:pPr>
      <w:r>
        <w:rPr/>
        <w:t xml:space="preserve">3.5. Права и ответственность участников: </w:t>
      </w:r>
    </w:p>
    <w:p>
      <w:pPr>
        <w:pStyle w:val="Normal"/>
        <w:ind w:left="108" w:right="63" w:hanging="0"/>
        <w:rPr>
          <w:strike/>
          <w:color w:val="auto"/>
        </w:rPr>
      </w:pPr>
      <w:r>
        <w:rPr>
          <w:color w:val="auto"/>
        </w:rPr>
        <w:t>3.5.1. участники обязуются соблюдать технику безопасности и правила поведения во время проведения Соревнований (Приложение 5 к настоящему Положению);</w:t>
      </w:r>
    </w:p>
    <w:p>
      <w:pPr>
        <w:pStyle w:val="Normal"/>
        <w:ind w:left="118" w:right="63" w:hanging="10"/>
        <w:rPr>
          <w:color w:val="auto"/>
        </w:rPr>
      </w:pPr>
      <w:r>
        <w:rPr>
          <w:color w:val="auto"/>
        </w:rPr>
        <w:t xml:space="preserve">3.5.2. во время работы над заданиями участники не имеют права покидать рабочее место без разрешения судьи. </w:t>
      </w:r>
    </w:p>
    <w:p>
      <w:pPr>
        <w:pStyle w:val="Normal"/>
        <w:ind w:left="118" w:right="63" w:hanging="10"/>
        <w:rPr>
          <w:color w:val="auto"/>
        </w:rPr>
      </w:pPr>
      <w:r>
        <w:rPr>
          <w:color w:val="auto"/>
        </w:rPr>
        <w:t xml:space="preserve">3.5.3. участники имеют право запросить помощь судьи в случае возникновения проблем с выполнением заданий Соревнований. </w:t>
      </w:r>
    </w:p>
    <w:p>
      <w:pPr>
        <w:pStyle w:val="Normal"/>
        <w:ind w:left="118" w:right="63" w:hanging="10"/>
        <w:rPr>
          <w:color w:val="auto"/>
        </w:rPr>
      </w:pPr>
      <w:r>
        <w:rPr>
          <w:color w:val="auto"/>
        </w:rPr>
        <w:t xml:space="preserve">3.6. Несоблюдение положений пункта 3.5.2. приводит к дисквалификации участников решением простого большинства судейской коллегии, фиксирование факта пункта 3.5.3. – штраф 2 балла. </w:t>
      </w:r>
    </w:p>
    <w:p>
      <w:pPr>
        <w:pStyle w:val="Normal"/>
        <w:ind w:left="0" w:right="63" w:hanging="0"/>
        <w:rPr/>
      </w:pPr>
      <w:r>
        <w:rPr/>
      </w:r>
    </w:p>
    <w:p>
      <w:pPr>
        <w:pStyle w:val="Normal"/>
        <w:spacing w:lineRule="auto" w:line="259" w:before="0" w:after="40"/>
        <w:ind w:left="708" w:hanging="0"/>
        <w:jc w:val="left"/>
        <w:rPr/>
      </w:pPr>
      <w:r>
        <w:rPr/>
        <w:t xml:space="preserve"> </w:t>
      </w:r>
    </w:p>
    <w:p>
      <w:pPr>
        <w:pStyle w:val="111"/>
        <w:numPr>
          <w:ilvl w:val="0"/>
          <w:numId w:val="5"/>
        </w:numPr>
        <w:ind w:left="272" w:right="73" w:hanging="272"/>
        <w:rPr/>
      </w:pPr>
      <w:r>
        <w:rPr/>
        <w:t xml:space="preserve">Сроки, порядок и условия проведения Соревнований </w:t>
      </w:r>
    </w:p>
    <w:p>
      <w:pPr>
        <w:pStyle w:val="Normal"/>
        <w:spacing w:lineRule="auto" w:line="259" w:before="0" w:after="25"/>
        <w:ind w:left="569" w:hanging="0"/>
        <w:jc w:val="left"/>
        <w:rPr/>
      </w:pPr>
      <w:r>
        <w:rPr/>
        <w:t xml:space="preserve"> </w:t>
      </w:r>
    </w:p>
    <w:p>
      <w:pPr>
        <w:pStyle w:val="Normal"/>
        <w:ind w:left="-15" w:right="63" w:firstLine="708"/>
        <w:rPr>
          <w:color w:val="auto"/>
        </w:rPr>
      </w:pPr>
      <w:r>
        <w:rPr/>
        <w:t xml:space="preserve">4.1. Соревнования проводятся в очном формате </w:t>
      </w:r>
      <w:r>
        <w:rPr>
          <w:color w:val="auto"/>
        </w:rPr>
        <w:t xml:space="preserve">11 марта 2023 года в 11 часов в МОУ «Гимназия №3» по адресу, Ярославль, ул.Саукова, д.5.  </w:t>
      </w:r>
    </w:p>
    <w:p>
      <w:pPr>
        <w:pStyle w:val="Normal"/>
        <w:ind w:left="-15" w:right="63" w:firstLine="708"/>
        <w:rPr/>
      </w:pPr>
      <w:r>
        <w:rPr/>
        <w:t>4.2. Программа Соревнований (Приложение 6) размещена на сайте МОУ «Гимназия №3» в разделе Детский технопарк «Кванториум»; «Мероприятия» (</w:t>
      </w:r>
      <w:hyperlink r:id="rId2">
        <w:r>
          <w:rPr/>
          <w:t>https://gimn3.edu.yar.ru/detskiy_tehnopark_kvantorium/meropriyatiya.html</w:t>
        </w:r>
      </w:hyperlink>
      <w:r>
        <w:rPr/>
        <w:t xml:space="preserve">) </w:t>
      </w:r>
    </w:p>
    <w:p>
      <w:pPr>
        <w:pStyle w:val="Normal"/>
        <w:ind w:left="-15" w:right="63" w:firstLine="708"/>
        <w:rPr/>
      </w:pPr>
      <w:r>
        <w:rPr/>
        <w:t xml:space="preserve">4.3. </w:t>
      </w:r>
      <w:r>
        <w:rPr>
          <w:color w:val="auto"/>
        </w:rPr>
        <w:t xml:space="preserve">До 3 марта 2023 года организация предоставляет в оргкомитет Соревнований по адресу электронной почты </w:t>
      </w:r>
      <w:hyperlink r:id="rId3">
        <w:r>
          <w:rPr>
            <w:color w:val="2E74B5" w:themeColor="accent1" w:themeShade="bf"/>
          </w:rPr>
          <w:t>yargimn003@yandex.ru</w:t>
        </w:r>
      </w:hyperlink>
      <w:r>
        <w:rPr>
          <w:color w:val="5B9BD5" w:themeColor="accent1"/>
        </w:rPr>
        <w:t xml:space="preserve"> </w:t>
      </w:r>
      <w:r>
        <w:rPr>
          <w:color w:val="auto"/>
        </w:rPr>
        <w:t xml:space="preserve">заявку на участие в Соревнованиях в </w:t>
      </w:r>
      <w:r>
        <w:rPr>
          <w:color w:val="auto"/>
          <w:lang w:val="en-US"/>
        </w:rPr>
        <w:t>PDF</w:t>
      </w:r>
      <w:r>
        <w:rPr>
          <w:color w:val="auto"/>
        </w:rPr>
        <w:t xml:space="preserve"> формате и </w:t>
      </w:r>
      <w:r>
        <w:rPr>
          <w:color w:val="auto"/>
          <w:lang w:val="en-US"/>
        </w:rPr>
        <w:t>Word</w:t>
      </w:r>
      <w:r>
        <w:rPr>
          <w:color w:val="auto"/>
        </w:rPr>
        <w:t xml:space="preserve"> (Приложение 1 к настоящему Положению). </w:t>
      </w:r>
    </w:p>
    <w:p>
      <w:pPr>
        <w:pStyle w:val="Normal"/>
        <w:ind w:left="-15" w:right="63" w:firstLine="708"/>
        <w:rPr/>
      </w:pPr>
      <w:r>
        <w:rPr>
          <w:color w:val="auto"/>
        </w:rPr>
        <w:t xml:space="preserve">4.4. Количество команд для участия в Соревнованиях ограничено (10 команд). Организация может направить не более 2-х команд. Если заявок будет больше, в Соревновании примут участие команды, первыми приславшие заявки. Подтверждение участия высылается команде в ответ на заявку. В случае внезапного отказа команды от участия, место предлагается следующей команде в списке регистрации. Информация о регистрации участниках отображается на сайте Гимназии </w:t>
      </w:r>
      <w:r>
        <w:rPr/>
        <w:t xml:space="preserve">в разделе Детский технопарк «Кванториум»; «Мероприятия» </w:t>
      </w:r>
      <w:hyperlink r:id="rId4">
        <w:r>
          <w:rPr/>
          <w:t>https://gimn3.edu.yar.ru/detskiy_tehnopark_kvantorium/meropriyatiya.html</w:t>
        </w:r>
      </w:hyperlink>
      <w:r>
        <w:rPr/>
        <w:t xml:space="preserve"> , а также группе в социальной сети «ВКонтакте» </w:t>
      </w:r>
      <w:hyperlink r:id="rId5">
        <w:r>
          <w:rPr/>
          <w:t>https://vk.com/kwantorium</w:t>
        </w:r>
      </w:hyperlink>
      <w:r>
        <w:rPr/>
        <w:t xml:space="preserve"> </w:t>
      </w:r>
    </w:p>
    <w:p>
      <w:pPr>
        <w:pStyle w:val="Normal"/>
        <w:ind w:left="-15" w:right="63" w:firstLine="708"/>
        <w:rPr/>
      </w:pPr>
      <w:r>
        <w:rPr>
          <w:color w:val="auto"/>
        </w:rPr>
        <w:t xml:space="preserve">4.5. </w:t>
      </w:r>
      <w:r>
        <w:rPr/>
        <w:t xml:space="preserve">На Соревнования команда привозит с собой: </w:t>
      </w:r>
    </w:p>
    <w:p>
      <w:pPr>
        <w:pStyle w:val="Normal"/>
        <w:ind w:left="-15" w:right="63" w:firstLine="708"/>
        <w:rPr/>
      </w:pPr>
      <w:r>
        <w:rPr/>
        <w:t xml:space="preserve">- приказ о направлении участников на Соревнования с назначенным ответственным лицом за жизнь и здоровье участников, подписанный руководителем образовательной организации; </w:t>
      </w:r>
    </w:p>
    <w:p>
      <w:pPr>
        <w:pStyle w:val="Normal"/>
        <w:ind w:left="-15" w:right="63" w:firstLine="708"/>
        <w:rPr>
          <w:color w:val="FF0000"/>
        </w:rPr>
      </w:pPr>
      <w:r>
        <w:rPr/>
        <w:t xml:space="preserve">- согласие на обработку персональных данных (Приложение 2 и к настоящему Положению). </w:t>
      </w:r>
    </w:p>
    <w:p>
      <w:pPr>
        <w:pStyle w:val="Normal"/>
        <w:ind w:left="-15" w:right="63" w:firstLine="708"/>
        <w:rPr>
          <w:color w:val="auto"/>
        </w:rPr>
      </w:pPr>
      <w:r>
        <w:rPr/>
        <w:t xml:space="preserve">4.6. </w:t>
      </w:r>
      <w:r>
        <w:rPr>
          <w:color w:val="auto"/>
        </w:rPr>
        <w:t xml:space="preserve">Участникам предоставляется рабочее место и материалы (примерный пакет базовых материалов указан в Приложении 3 настоящего Положения) для выполнения задания. Материалы, которые не распределяются по командам и предоставляются в ограниченном количестве для общего пользования (список перечислен в Приложении 3 настоящего Положения) участники Соревнований используют по желанию, в случае, если такие материалы не были использованы участниками в течение 30 минут на рабочем месте Команды, то участники возвращают материалы обратно для общего пользования. Набор инструментов и декоративные материалы команда привозит с собой (список допустимых декоративных материалов и инструментов перечислен в Приложении 3 настоящего Положения). </w:t>
      </w:r>
    </w:p>
    <w:p>
      <w:pPr>
        <w:pStyle w:val="Normal"/>
        <w:ind w:left="-15" w:right="63" w:firstLine="708"/>
        <w:rPr>
          <w:color w:val="auto"/>
        </w:rPr>
      </w:pPr>
      <w:r>
        <w:rPr/>
        <w:t>4.</w:t>
      </w:r>
      <w:r>
        <w:rPr>
          <w:color w:val="auto"/>
        </w:rPr>
        <w:t xml:space="preserve">7. Время работы команды на выполнение конкурсного задания по созданию «Машины Голдберга» составляет 3 часа. </w:t>
      </w:r>
    </w:p>
    <w:p>
      <w:pPr>
        <w:pStyle w:val="Normal"/>
        <w:ind w:left="718" w:right="63" w:hanging="10"/>
        <w:rPr/>
      </w:pPr>
      <w:r>
        <w:rPr/>
        <w:t>4.8. Требования к «Машине Голдберга»</w:t>
      </w:r>
      <w:r>
        <w:rPr>
          <w:rStyle w:val="Style19"/>
        </w:rPr>
        <w:footnoteReference w:id="2"/>
      </w:r>
      <w:r>
        <w:rPr/>
        <w:t xml:space="preserve">: </w:t>
      </w:r>
    </w:p>
    <w:p>
      <w:pPr>
        <w:pStyle w:val="Normal"/>
        <w:numPr>
          <w:ilvl w:val="1"/>
          <w:numId w:val="3"/>
        </w:numPr>
        <w:ind w:left="708" w:right="63" w:firstLine="708"/>
        <w:rPr/>
      </w:pPr>
      <w:r>
        <w:rPr/>
        <w:t xml:space="preserve">машина должна быть безопасной в использовании, как для участников, так и для зрителей; </w:t>
      </w:r>
    </w:p>
    <w:p>
      <w:pPr>
        <w:pStyle w:val="Normal"/>
        <w:numPr>
          <w:ilvl w:val="1"/>
          <w:numId w:val="3"/>
        </w:numPr>
        <w:ind w:left="708" w:right="63" w:firstLine="708"/>
        <w:rPr>
          <w:color w:val="auto"/>
        </w:rPr>
      </w:pPr>
      <w:r>
        <w:rPr>
          <w:color w:val="auto"/>
        </w:rPr>
        <w:t xml:space="preserve">машина должна быть надёжной и воспроизводимой; </w:t>
      </w:r>
    </w:p>
    <w:p>
      <w:pPr>
        <w:pStyle w:val="Normal"/>
        <w:numPr>
          <w:ilvl w:val="1"/>
          <w:numId w:val="3"/>
        </w:numPr>
        <w:ind w:left="708" w:right="63" w:firstLine="708"/>
        <w:rPr>
          <w:color w:val="auto"/>
        </w:rPr>
      </w:pPr>
      <w:r>
        <w:rPr>
          <w:color w:val="auto"/>
        </w:rPr>
        <w:t xml:space="preserve">минимальное число шагов машины – 5; </w:t>
      </w:r>
    </w:p>
    <w:p>
      <w:pPr>
        <w:pStyle w:val="Normal"/>
        <w:numPr>
          <w:ilvl w:val="0"/>
          <w:numId w:val="0"/>
        </w:numPr>
        <w:ind w:left="708" w:right="63" w:hanging="0"/>
        <w:rPr>
          <w:color w:val="auto"/>
        </w:rPr>
      </w:pPr>
      <w:r>
        <w:rPr>
          <w:color w:val="auto"/>
        </w:rPr>
        <w:t xml:space="preserve">4.9. По окончанию времени выполнения конкурсного задания (создание Машины Голдберга), команды по очереди, в соответствии с результатами жеребьевки, презентуют судейской коллегии работу Машины Голдберга. Перед началом презентации машины команда должна перечислить физические (естественнонаучные) принципы и/или явления, которые легли в основу машины, а затем продемонстрировать их, запустив машину. При возникновении у судей вопросов команда должна на них ответить – не более 3 минут. </w:t>
      </w:r>
    </w:p>
    <w:p>
      <w:pPr>
        <w:pStyle w:val="Normal"/>
        <w:ind w:left="708" w:right="63" w:hanging="0"/>
        <w:rPr>
          <w:color w:val="auto"/>
        </w:rPr>
      </w:pPr>
      <w:r>
        <w:rPr>
          <w:color w:val="auto"/>
        </w:rPr>
        <w:t>4.10. Критерии оценивания итоговой работы участников:</w:t>
      </w:r>
    </w:p>
    <w:tbl>
      <w:tblPr>
        <w:tblStyle w:val="15"/>
        <w:tblW w:w="9347" w:type="dxa"/>
        <w:jc w:val="left"/>
        <w:tblInd w:w="4" w:type="dxa"/>
        <w:tblLayout w:type="fixed"/>
        <w:tblCellMar>
          <w:top w:w="7" w:type="dxa"/>
          <w:left w:w="108" w:type="dxa"/>
          <w:bottom w:w="0" w:type="dxa"/>
          <w:right w:w="48" w:type="dxa"/>
        </w:tblCellMar>
        <w:tblLook w:val="04a0" w:noHBand="0" w:noVBand="1" w:firstColumn="1" w:lastRow="0" w:lastColumn="0" w:firstRow="1"/>
      </w:tblPr>
      <w:tblGrid>
        <w:gridCol w:w="3139"/>
        <w:gridCol w:w="3115"/>
        <w:gridCol w:w="3093"/>
      </w:tblGrid>
      <w:tr>
        <w:trPr>
          <w:tblHeader w:val="true"/>
          <w:trHeight w:val="288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Критерий 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Объективная оценка 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Субъективная оценка </w:t>
            </w:r>
          </w:p>
        </w:tc>
      </w:tr>
      <w:tr>
        <w:trPr>
          <w:trHeight w:val="560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количество шагов 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56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>5 баллов за каждый новый шаг</w:t>
              <w:br/>
            </w:r>
            <w:r>
              <w:rPr>
                <w:sz w:val="24"/>
                <w:szCs w:val="24"/>
              </w:rPr>
              <w:t>1 балл за каждое повторение шага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56"/>
              <w:ind w:left="0" w:hanging="0"/>
              <w:jc w:val="left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</w:tr>
      <w:tr>
        <w:trPr>
          <w:trHeight w:val="560" w:hRule="atLeast"/>
        </w:trPr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объяснение естественнонаучных принципов и явлений в презентации и выступлении команды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56"/>
              <w:ind w:left="0" w:hanging="0"/>
              <w:jc w:val="left"/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>5 баллов за каждый новый физический (или естественнонаучный) принцип или явление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56"/>
              <w:ind w:left="0" w:hanging="0"/>
              <w:jc w:val="left"/>
              <w:rPr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 балл за повторное применение физического (или естественнонаучного) принципа или явления 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2"/>
                <w:lang w:val="ru-RU" w:eastAsia="ru-RU" w:bidi="ar-SA"/>
              </w:rPr>
              <w:t>невмешательство человека с момента запуска машины и до полной ее остановки</w:t>
            </w:r>
            <w:r>
              <w:rPr>
                <w:color w:val="auto"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2"/>
                <w:lang w:val="ru-RU" w:eastAsia="ru-RU" w:bidi="ar-SA"/>
              </w:rPr>
              <w:t>вычитается 1 балл за 1 вмешательство из баллов за количество шагов</w:t>
            </w:r>
            <w:r>
              <w:rPr>
                <w:color w:val="auto"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</w:tr>
      <w:tr>
        <w:trPr>
          <w:trHeight w:val="560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2"/>
                <w:lang w:val="ru-RU" w:eastAsia="ru-RU" w:bidi="ar-SA"/>
              </w:rPr>
              <w:t>работоспособность машины (воспроизводимость)</w:t>
            </w:r>
            <w:r>
              <w:rPr>
                <w:color w:val="auto"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2"/>
                <w:lang w:val="ru-RU" w:eastAsia="ru-RU" w:bidi="ar-SA"/>
              </w:rPr>
              <w:t>2 балла</w:t>
            </w: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>, если сработала без участия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>1 балл, если сработала, но с помощью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ru-RU" w:eastAsia="ru-RU" w:bidi="ar-SA"/>
              </w:rPr>
              <w:t>0 баллов – не сработала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</w:tr>
      <w:tr>
        <w:trPr>
          <w:trHeight w:val="564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2985" w:leader="none"/>
              </w:tabs>
              <w:suppressAutoHyphens w:val="true"/>
              <w:spacing w:lineRule="auto" w:line="259" w:before="0" w:after="27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качество </w:t>
              <w:tab/>
              <w:t xml:space="preserve">выполненного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результата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-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до 3 баллов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время работы машины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1 балл за каждую секунду работы машины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</w:tr>
      <w:tr>
        <w:trPr>
          <w:trHeight w:val="560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презентация, </w:t>
              <w:tab/>
              <w:t>выступление команды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до 5 баллов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33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ответы на вопросы судей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до 5 баллов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2985" w:leader="none"/>
              </w:tabs>
              <w:suppressAutoHyphens w:val="true"/>
              <w:spacing w:lineRule="auto" w:line="259" w:before="0" w:after="63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 xml:space="preserve">соблюдение </w:t>
              <w:tab/>
              <w:t xml:space="preserve">регламента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презентации по времени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снимается 1 балл за каждые дополнительные 30 секунд.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- </w:t>
            </w:r>
          </w:p>
        </w:tc>
      </w:tr>
    </w:tbl>
    <w:p>
      <w:pPr>
        <w:pStyle w:val="Normal"/>
        <w:spacing w:lineRule="auto" w:line="259" w:before="0" w:after="37"/>
        <w:ind w:left="0" w:hanging="0"/>
        <w:jc w:val="left"/>
        <w:rPr/>
      </w:pPr>
      <w:r>
        <w:rPr/>
      </w:r>
    </w:p>
    <w:p>
      <w:pPr>
        <w:pStyle w:val="111"/>
        <w:numPr>
          <w:ilvl w:val="0"/>
          <w:numId w:val="5"/>
        </w:numPr>
        <w:ind w:left="2153" w:right="0" w:hanging="285"/>
        <w:jc w:val="left"/>
        <w:rPr/>
      </w:pPr>
      <w:r>
        <w:rPr/>
        <w:t xml:space="preserve">Судейство и подведение итогов Соревнований </w:t>
      </w:r>
    </w:p>
    <w:p>
      <w:pPr>
        <w:pStyle w:val="Normal"/>
        <w:spacing w:lineRule="auto" w:line="259" w:before="0" w:after="25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-15" w:right="63" w:firstLine="708"/>
        <w:rPr/>
      </w:pPr>
      <w:r>
        <w:rPr/>
        <w:t xml:space="preserve">5.1. Итоговый результат командной работы определяется судейской коллегией в присутствии главного судьи путём сложения полученных баллов по каждому критерию. </w:t>
      </w:r>
    </w:p>
    <w:p>
      <w:pPr>
        <w:pStyle w:val="Normal"/>
        <w:ind w:left="-15" w:right="63" w:firstLine="708"/>
        <w:rPr/>
      </w:pPr>
      <w:r>
        <w:rPr/>
        <w:t xml:space="preserve">5.2. В случае спорной ситуации при оценке работы судейской коллегией команды имеют право запросить мнение Главного судьи.  </w:t>
      </w:r>
    </w:p>
    <w:p>
      <w:pPr>
        <w:pStyle w:val="Normal"/>
        <w:ind w:left="-15" w:right="63" w:firstLine="708"/>
        <w:rPr/>
      </w:pPr>
      <w:r>
        <w:rPr/>
        <w:t xml:space="preserve">5.3. В случае равенства полученных баллов одно призовое место может быть присвоено нескольким командам. По решению судейской коллегии какие-то из I, II и III места могут не присуждаться. Решение Главного судьи является окончательным и не подлежит пересмотру. </w:t>
      </w:r>
    </w:p>
    <w:p>
      <w:pPr>
        <w:pStyle w:val="Normal"/>
        <w:ind w:left="-15" w:right="63" w:firstLine="708"/>
        <w:rPr/>
      </w:pPr>
      <w:r>
        <w:rPr/>
        <w:t xml:space="preserve">5.4. Итоги Соревнований оформляются протоколом Оргкомитета, объявляются на церемонии подведения итогов в день Соревнования и размещаются на официальном сайте Гимназии не позднее </w:t>
      </w:r>
      <w:r>
        <w:rPr>
          <w:color w:val="auto"/>
        </w:rPr>
        <w:t>15 марта 2023 года</w:t>
      </w:r>
      <w:r>
        <w:rPr/>
        <w:t xml:space="preserve">. </w:t>
      </w:r>
    </w:p>
    <w:p>
      <w:pPr>
        <w:pStyle w:val="Normal"/>
        <w:ind w:left="-15" w:right="63" w:firstLine="708"/>
        <w:rPr/>
      </w:pPr>
      <w:r>
        <w:rPr/>
        <w:t>5.5. Победители и призеры Соревнований утверждаются приказом МОУ «Гимназия №3» и награждаются дипломами, памятными призами.</w:t>
      </w:r>
    </w:p>
    <w:p>
      <w:pPr>
        <w:pStyle w:val="Normal"/>
        <w:ind w:left="-15" w:right="63" w:firstLine="708"/>
        <w:rPr/>
      </w:pPr>
      <w:r>
        <w:rPr/>
        <w:t xml:space="preserve">5.6. </w:t>
      </w:r>
      <w:r>
        <w:rPr>
          <w:color w:val="auto"/>
        </w:rPr>
        <w:t>Педагогические работники (руководители команды), подготовившие победителей и призёров награждаются Благодарностями организаторов Соревнования, остальные получают сертификаты, подтверждающие участие учеников в Соревнованиях.</w:t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111"/>
        <w:numPr>
          <w:ilvl w:val="0"/>
          <w:numId w:val="5"/>
        </w:numPr>
        <w:ind w:left="2153" w:right="0" w:hanging="285"/>
        <w:jc w:val="left"/>
        <w:rPr/>
      </w:pPr>
      <w:r>
        <w:rPr/>
        <w:t xml:space="preserve">Финансирование Соревнований </w:t>
      </w:r>
    </w:p>
    <w:p>
      <w:pPr>
        <w:pStyle w:val="Normal"/>
        <w:ind w:left="-15" w:right="63" w:firstLine="708"/>
        <w:rPr/>
      </w:pPr>
      <w:r>
        <w:rPr/>
        <w:t>6.1. Финансирование организационных расходов по подготовке и проведению Соревнований осуществляется за счёт средств Гимназии.</w:t>
      </w:r>
    </w:p>
    <w:p>
      <w:pPr>
        <w:pStyle w:val="Normal"/>
        <w:ind w:left="-15" w:right="63" w:firstLine="708"/>
        <w:rPr/>
      </w:pPr>
      <w:r>
        <w:rPr/>
        <w:t>6.2. Финансирование проезда к месту проведения Соревнований и обратно, расходы на питание участников и педагогов несёт командирующая сторона.</w:t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-15" w:right="63" w:firstLine="708"/>
        <w:rPr/>
      </w:pPr>
      <w:r>
        <w:rPr/>
      </w:r>
    </w:p>
    <w:p>
      <w:pPr>
        <w:pStyle w:val="Normal"/>
        <w:ind w:left="7641" w:right="63" w:hanging="10"/>
        <w:rPr/>
      </w:pPr>
      <w:r>
        <w:rPr/>
        <w:t>Приложение 1  к Положению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ind w:left="118" w:right="-2" w:hanging="10"/>
        <w:jc w:val="center"/>
        <w:rPr>
          <w:b/>
          <w:b/>
          <w:color w:val="auto"/>
        </w:rPr>
      </w:pPr>
      <w:r>
        <w:rPr>
          <w:b/>
          <w:color w:val="auto"/>
        </w:rPr>
        <w:t xml:space="preserve">Заявка </w:t>
      </w:r>
    </w:p>
    <w:p>
      <w:pPr>
        <w:pStyle w:val="Normal"/>
        <w:tabs>
          <w:tab w:val="clear" w:pos="708"/>
          <w:tab w:val="left" w:pos="142" w:leader="none"/>
        </w:tabs>
        <w:ind w:left="118" w:right="-2" w:hanging="10"/>
        <w:jc w:val="center"/>
        <w:rPr>
          <w:b/>
          <w:b/>
          <w:color w:val="auto"/>
        </w:rPr>
      </w:pPr>
      <w:r>
        <w:rPr>
          <w:b/>
          <w:color w:val="auto"/>
        </w:rPr>
        <w:t>на участие в межрегиональных командных соревнованиях</w:t>
        <w:br/>
        <w:t xml:space="preserve"> «Восстание машин Голдберга»</w:t>
      </w:r>
    </w:p>
    <w:p>
      <w:pPr>
        <w:pStyle w:val="Normal"/>
        <w:tabs>
          <w:tab w:val="clear" w:pos="708"/>
          <w:tab w:val="left" w:pos="142" w:leader="none"/>
        </w:tabs>
        <w:ind w:left="118" w:right="-2" w:hanging="10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tabs>
          <w:tab w:val="clear" w:pos="708"/>
          <w:tab w:val="left" w:pos="142" w:leader="none"/>
        </w:tabs>
        <w:ind w:left="118" w:right="-2" w:hanging="10"/>
        <w:jc w:val="center"/>
        <w:rPr>
          <w:i/>
          <w:i/>
          <w:iCs/>
          <w:color w:val="auto"/>
        </w:rPr>
      </w:pPr>
      <w:r>
        <w:rPr>
          <w:i/>
          <w:iCs/>
          <w:color w:val="auto"/>
        </w:rPr>
        <w:t xml:space="preserve">Заполненную заявку необходимо прислать в двух форматах </w:t>
      </w:r>
      <w:r>
        <w:rPr>
          <w:i/>
          <w:iCs/>
          <w:color w:val="auto"/>
          <w:lang w:val="en-US"/>
        </w:rPr>
        <w:t>Word</w:t>
      </w:r>
      <w:r>
        <w:rPr>
          <w:i/>
          <w:iCs/>
          <w:color w:val="auto"/>
        </w:rPr>
        <w:t xml:space="preserve"> и </w:t>
      </w:r>
      <w:r>
        <w:rPr>
          <w:i/>
          <w:iCs/>
          <w:color w:val="auto"/>
          <w:lang w:val="en-US"/>
        </w:rPr>
        <w:t>pdf</w:t>
      </w:r>
    </w:p>
    <w:tbl>
      <w:tblPr>
        <w:tblW w:w="94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73"/>
        <w:gridCol w:w="1589"/>
        <w:gridCol w:w="1069"/>
        <w:gridCol w:w="1940"/>
        <w:gridCol w:w="2043"/>
      </w:tblGrid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Образовательная организация (сокращенное название):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 xml:space="preserve">Адрес: 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</w:r>
          </w:p>
        </w:tc>
      </w:tr>
      <w:tr>
        <w:trPr/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Информация о руководителе/ сопровождающем: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 xml:space="preserve">ФИО и должность  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 xml:space="preserve">Контактный телефон  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 xml:space="preserve">Электронная почта  </w:t>
            </w:r>
          </w:p>
        </w:tc>
        <w:tc>
          <w:tcPr>
            <w:tcW w:w="6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</w:r>
          </w:p>
        </w:tc>
      </w:tr>
      <w:tr>
        <w:trPr/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Информация об участниках команды: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Фамилия Имя ребенка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Дата рождения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Номер сертификата ПФДО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/>
            </w:pPr>
            <w:r>
              <w:rPr/>
              <w:t>Есть ли потребность в питании (комплексный обед по цене 200 р.) – да/нет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240" w:after="240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</w:r>
          </w:p>
        </w:tc>
      </w:tr>
    </w:tbl>
    <w:p>
      <w:pPr>
        <w:pStyle w:val="Normal"/>
        <w:tabs>
          <w:tab w:val="clear" w:pos="708"/>
          <w:tab w:val="left" w:pos="-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42" w:leader="none"/>
        </w:tabs>
        <w:rPr/>
      </w:pPr>
      <w:r>
        <w:rPr/>
        <w:t xml:space="preserve">Гарантируем предоставление в день проведения соревнования согласий на обработку персональных данных учащихся и педагогов, </w:t>
      </w:r>
    </w:p>
    <w:p>
      <w:pPr>
        <w:pStyle w:val="Normal"/>
        <w:tabs>
          <w:tab w:val="clear" w:pos="708"/>
          <w:tab w:val="left" w:pos="-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-142" w:leader="none"/>
        </w:tabs>
        <w:jc w:val="center"/>
        <w:rPr/>
      </w:pPr>
      <w:r>
        <w:rPr/>
        <w:t>Руководитель ОО    _____________________/ Расшифровка ФИО полностью/</w:t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left="7641" w:right="63" w:hanging="10"/>
        <w:rPr/>
      </w:pPr>
      <w:r>
        <w:rPr/>
        <w:t>Приложение 2  к Положению</w:t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СОГЛАСИЕ</w:t>
      </w:r>
    </w:p>
    <w:p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на обработку персональных данных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«___»___________ 20____г. </w:t>
        <w:tab/>
        <w:tab/>
        <w:tab/>
        <w:tab/>
        <w:tab/>
        <w:tab/>
        <w:tab/>
        <w:tab/>
        <w:t xml:space="preserve">г. Ярославль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во исполнение требований Федерального закона «О персональных данных» от 27.07.2006 № 152-ФЗ я, гражданин РФ _________________________________________________________ (далее - Субъект) даю согласие муниципальному общеобразовательному учреждению «Гимназия №3» (далее – Оператор), находящемуся по адресу: 150051, г. Ярославль, ул. Саукова, д. 5, на автоматизированную, а также без использования средств автоматизации обработку персональных данных на следующих условиях: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Цель предоставления и обработки персональных данных: организация и проведение межрегиональных командных соревнований «Восстание машин Голдберга».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Обработка Оператором персональных данных включает в себя совершение, в том числе, следующих действий: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 с использованием и без использования средств автоматизации, а также право на передачу такой информации третьим лицам, если это необходимо для организация и проведения межрегионального Соревнования «Восстание машин Голдберга» и в случаях, установленных нормативными документами вышестоящих органов и законодательством.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Перечень персональных данных, передаваемых Оператору на обработку: фамилия, имя и отчество; дата и место рождения; пол; адрес (место жительства и/или место пребывания); данные паспорта (иного документа, удостоверяющего личность); сведения об обучении (город, образовательная организация, класс/учебная группа); контактная информация (номер мобильного телефона Субъекта, его законных представителей, адрес личной электронной почты и профиля Субъекта в социальной сети, и иные данные, указанные Субъектом в качестве контактных); биометрические персональные данные (фотографии, видеоизображения).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Субъект дает согласие на хранение Оператором копий документов, содержащих данные, указанные в п. 4 настоящего Согласия. Копии документов могут быть предоставлены Субъектом или изготовлены Оператором самостоятельно с оригиналов документов, представленных Субъектом.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Субъект дает согласие на включение персональных данных, указанных в п. 4 настоящего Согласия в общедоступные источники (п. 1 ст. 8 Федерального закона от 27.07.2006 № 152-ФЗ), в том числе справочники, адресные книги. Фотографии, видеоматериалы и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других публичных источниках информации.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>7. Субъект дает согласие на включение персональных данных, указанных в п. 4 настоящего Согласия, в ограниченные источники: база данных участников межрегиональных командных соревнований «Восстание машин Голдберга».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Сроки обработки персональных данных – весь срок проведения командных соревнований среди школьников и до истечения 1 (одного) года после его окончания.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27.07.2006 № 152-ФЗ).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Передача персональных данных Субъекта третьим лицам: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Для проверки предоставленных Субъектом сведений об обучении (город, образовательная организация, класс/учебная группа), о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данных: фамилия, имя и отчество; дата рождения; сведения о документах, данные из документов.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Настоящим Согласием подтверждается, что Субъект уведомлен о том, что письменным заявлением имеет право отозвать настоящее Согласие на обработку персональных данных (п. 1 ст. 9 Федерального закона от 27.06.2006 №152-ФЗ.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Настоящее Согласие действует до окончания срока обработки персональных данных, указанного в п. 8 настоящего Согласия. </w:t>
      </w:r>
    </w:p>
    <w:p>
      <w:pPr>
        <w:pStyle w:val="Default"/>
        <w:ind w:left="118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Субъект персональных данных 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места проживания 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(иной документ, удостоверяющий личность)______________________________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 Контактный адрес электронной почты 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фамилия, имя, отчество представителя субъекта персональных данных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места регистрации 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(иной документ, удостоверяющий личность)______________________________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_________, контактный адрес электронной почты 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действуя на основании ________________________________________________________ </w:t>
      </w:r>
    </w:p>
    <w:p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реквизиты документа, подтверждающего полномочия представителя Субъекта персональных данных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персональных данных Субъекта персональных данных.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</w:p>
    <w:p>
      <w:pPr>
        <w:pStyle w:val="Normal"/>
        <w:spacing w:lineRule="auto" w:line="259" w:before="0" w:after="26"/>
        <w:ind w:left="0" w:right="10" w:hanging="0"/>
        <w:rPr>
          <w:color w:val="FF0000"/>
        </w:rPr>
      </w:pPr>
      <w:r>
        <w:rPr>
          <w:sz w:val="23"/>
          <w:szCs w:val="23"/>
        </w:rPr>
        <w:t>Подпись</w:t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/>
      </w:r>
      <w:r>
        <w:br w:type="page"/>
      </w:r>
    </w:p>
    <w:p>
      <w:pPr>
        <w:pStyle w:val="Normal"/>
        <w:ind w:left="7641" w:right="63" w:hanging="10"/>
        <w:rPr/>
      </w:pPr>
      <w:r>
        <w:rPr/>
        <w:t>Приложение 3  к Положению</w:t>
      </w:r>
    </w:p>
    <w:p>
      <w:pPr>
        <w:pStyle w:val="Normal"/>
        <w:spacing w:lineRule="auto" w:line="266" w:before="0" w:after="0"/>
        <w:ind w:left="10" w:right="70" w:hanging="10"/>
        <w:jc w:val="center"/>
        <w:rPr>
          <w:b/>
          <w:b/>
          <w:bCs/>
          <w:color w:val="auto"/>
        </w:rPr>
      </w:pPr>
      <w:r>
        <w:rPr>
          <w:b/>
          <w:bCs/>
          <w:color w:val="auto"/>
          <w:u w:val="single"/>
        </w:rPr>
        <w:t>Пакет базовых материалов*</w:t>
      </w:r>
      <w:r>
        <w:rPr>
          <w:b/>
          <w:bCs/>
          <w:color w:val="auto"/>
        </w:rPr>
        <w:t xml:space="preserve"> </w:t>
      </w:r>
    </w:p>
    <w:p>
      <w:pPr>
        <w:pStyle w:val="Normal"/>
        <w:ind w:left="-5" w:right="63" w:hanging="10"/>
        <w:rPr>
          <w:color w:val="auto"/>
        </w:rPr>
      </w:pPr>
      <w:r>
        <w:rPr>
          <w:i/>
          <w:iCs/>
          <w:color w:val="auto"/>
        </w:rPr>
        <w:t>(базовые элементы, позволяющие собрать механику машины, набор выдается каждой команде):</w:t>
      </w:r>
      <w:r>
        <w:rPr>
          <w:color w:val="auto"/>
        </w:rPr>
        <w:t xml:space="preserve">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веревки/нитки</w:t>
      </w:r>
      <w:r>
        <w:rPr>
          <w:color w:val="auto"/>
          <w:lang w:val="en-US"/>
        </w:rPr>
        <w:t>/</w:t>
      </w:r>
      <w:r>
        <w:rPr>
          <w:color w:val="auto"/>
        </w:rPr>
        <w:t xml:space="preserve">резиновые шнуры;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денежные резинки;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штативы с креплениями;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целлофановые пакетики;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шестеренки;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бруски деревянные или металлические;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кабельная стяжка;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грузы;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шарики;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планки;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трубы;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скотч;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бумага, картон;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пластиковые и деревянные кубики;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шпажки;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трубочки;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пружины;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воздушные шарики;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магниты;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лабораторные (рычажные) весы с двумя чашами</w:t>
      </w:r>
    </w:p>
    <w:p>
      <w:pPr>
        <w:pStyle w:val="Normal"/>
        <w:ind w:left="-5" w:right="63" w:hanging="10"/>
        <w:rPr>
          <w:color w:val="auto"/>
        </w:rPr>
      </w:pPr>
      <w:r>
        <w:rPr>
          <w:color w:val="auto"/>
        </w:rPr>
        <w:t>-бечевка;</w:t>
      </w:r>
    </w:p>
    <w:p>
      <w:pPr>
        <w:pStyle w:val="Normal"/>
        <w:ind w:left="-5" w:right="63" w:hanging="10"/>
        <w:rPr>
          <w:color w:val="auto"/>
        </w:rPr>
      </w:pPr>
      <w:r>
        <w:rPr>
          <w:color w:val="auto"/>
        </w:rPr>
        <w:t>-покрышка и диск от колеса из робототехнического набора.</w:t>
      </w:r>
    </w:p>
    <w:p>
      <w:pPr>
        <w:pStyle w:val="Normal"/>
        <w:ind w:left="-5" w:right="63" w:hanging="10"/>
        <w:rPr>
          <w:color w:val="auto"/>
        </w:rPr>
      </w:pPr>
      <w:r>
        <w:rPr>
          <w:color w:val="auto"/>
        </w:rPr>
      </w:r>
    </w:p>
    <w:p>
      <w:pPr>
        <w:pStyle w:val="Normal"/>
        <w:ind w:left="0" w:right="63" w:hanging="0"/>
        <w:rPr>
          <w:color w:val="auto"/>
        </w:rPr>
      </w:pPr>
      <w:r>
        <w:rPr>
          <w:color w:val="auto"/>
        </w:rPr>
      </w:r>
    </w:p>
    <w:p>
      <w:pPr>
        <w:pStyle w:val="Normal"/>
        <w:ind w:left="-5" w:right="63" w:hanging="10"/>
        <w:rPr>
          <w:b/>
          <w:b/>
          <w:bCs/>
          <w:color w:val="auto"/>
          <w:u w:val="single"/>
        </w:rPr>
      </w:pPr>
      <w:bookmarkStart w:id="3" w:name="_Hlk127537425"/>
      <w:r>
        <w:rPr>
          <w:b/>
          <w:bCs/>
          <w:color w:val="auto"/>
          <w:u w:val="single"/>
        </w:rPr>
        <w:t>Материалы, которые не распределяются по командам, предоставляются в ограниченном количестве</w:t>
      </w:r>
      <w:bookmarkEnd w:id="3"/>
      <w:r>
        <w:rPr>
          <w:b/>
          <w:bCs/>
          <w:color w:val="auto"/>
          <w:u w:val="single"/>
        </w:rPr>
        <w:t xml:space="preserve"> и позволяют разнообразить механику машины):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сыпучие вещества (рис, гречка, сахар и т.д.)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домино;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проволока;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ножницы;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шланг гибкий, аквариумные трубки;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шприцы*(максимального объема);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конус;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крючки;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профиль пластиковый;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бумажные втулки;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пластилин;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металлические гвоздики;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прищепки;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пластиковые тарелки глубокие одноразовые;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стаканчики одноразовые;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оргстекло тонкое*;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пенопласт;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вода;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губка;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ткань;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и др. </w:t>
      </w:r>
    </w:p>
    <w:p>
      <w:pPr>
        <w:pStyle w:val="Normal"/>
        <w:spacing w:lineRule="auto" w:line="259" w:before="0" w:after="0"/>
        <w:ind w:left="0" w:hanging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Normal"/>
        <w:spacing w:lineRule="auto" w:line="266" w:before="0" w:after="0"/>
        <w:ind w:left="10" w:hanging="10"/>
        <w:jc w:val="center"/>
        <w:rPr>
          <w:b/>
          <w:b/>
          <w:bCs/>
          <w:color w:val="auto"/>
        </w:rPr>
      </w:pPr>
      <w:r>
        <w:rPr>
          <w:b/>
          <w:bCs/>
          <w:color w:val="auto"/>
          <w:u w:val="single"/>
        </w:rPr>
        <w:t>Список допустимых декоративных материалов и инструментов, которые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команда может взять с собой</w:t>
      </w:r>
      <w:r>
        <w:rPr>
          <w:b/>
          <w:bCs/>
          <w:color w:val="auto"/>
        </w:rPr>
        <w:t xml:space="preserve"> </w:t>
      </w:r>
    </w:p>
    <w:p>
      <w:pPr>
        <w:pStyle w:val="Normal"/>
        <w:ind w:left="-5" w:right="63" w:hanging="10"/>
        <w:rPr>
          <w:i/>
          <w:i/>
          <w:iCs/>
        </w:rPr>
      </w:pPr>
      <w:r>
        <w:rPr>
          <w:i/>
          <w:iCs/>
          <w:color w:val="auto"/>
        </w:rPr>
        <w:t xml:space="preserve">(декоративные материалы придают машине индивидуальность):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изолента, скотч;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клей-карандаш;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ножницы;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канцелярский нож;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линейка;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 xml:space="preserve">плоскогубцы; 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кусачки;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циркуль;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фломастеры, маркеры;</w:t>
      </w:r>
    </w:p>
    <w:p>
      <w:pPr>
        <w:pStyle w:val="Normal"/>
        <w:numPr>
          <w:ilvl w:val="0"/>
          <w:numId w:val="4"/>
        </w:numPr>
        <w:ind w:left="164" w:right="63" w:hanging="164"/>
        <w:rPr>
          <w:color w:val="auto"/>
        </w:rPr>
      </w:pPr>
      <w:r>
        <w:rPr>
          <w:color w:val="auto"/>
        </w:rPr>
        <w:t>фигуры шахматные, машинки, игрушки, шашки;</w:t>
      </w:r>
    </w:p>
    <w:p>
      <w:pPr>
        <w:pStyle w:val="Normal"/>
        <w:numPr>
          <w:ilvl w:val="0"/>
          <w:numId w:val="0"/>
        </w:numPr>
        <w:ind w:left="164" w:right="63" w:hanging="0"/>
        <w:rPr>
          <w:color w:val="auto"/>
        </w:rPr>
      </w:pPr>
      <w:r>
        <w:rPr>
          <w:color w:val="auto"/>
        </w:rPr>
      </w:r>
    </w:p>
    <w:p>
      <w:pPr>
        <w:pStyle w:val="Normal"/>
        <w:ind w:left="0" w:right="63" w:hanging="0"/>
        <w:rPr>
          <w:highlight w:val="cyan"/>
        </w:rPr>
      </w:pPr>
      <w:r>
        <w:rPr>
          <w:highlight w:val="cyan"/>
        </w:rPr>
      </w:r>
    </w:p>
    <w:p>
      <w:pPr>
        <w:pStyle w:val="Normal"/>
        <w:spacing w:lineRule="auto" w:line="247" w:before="0" w:after="13"/>
        <w:ind w:left="-5" w:hanging="10"/>
        <w:jc w:val="left"/>
        <w:rPr/>
      </w:pPr>
      <w:r>
        <w:rPr>
          <w:sz w:val="24"/>
        </w:rPr>
        <w:t xml:space="preserve">______________________________________________________ </w:t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  <w:t xml:space="preserve">* Состав предоставляемых материалов может быть частично изменён или дополнен. </w:t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  <w:t>* *Каждая команда имеет возможность распечатать заранее смоделированный элемент на 3D принтере или вырезать его на лазерном гравере во время Соревнований, имея исходный файл на съемном носителе (заранее уточнить у Организаторов).</w:t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3"/>
        <w:ind w:left="-5" w:hanging="1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3"/>
        <w:ind w:left="0" w:hanging="0"/>
        <w:jc w:val="left"/>
        <w:rPr/>
      </w:pPr>
      <w:r>
        <w:rPr/>
      </w:r>
    </w:p>
    <w:p>
      <w:pPr>
        <w:pStyle w:val="Normal"/>
        <w:ind w:left="7699" w:right="63" w:hanging="68"/>
        <w:rPr/>
      </w:pPr>
      <w:r>
        <w:rPr/>
        <w:t>Приложение 4 к Положению</w:t>
      </w:r>
    </w:p>
    <w:p>
      <w:pPr>
        <w:pStyle w:val="Normal"/>
        <w:spacing w:lineRule="auto" w:line="259" w:before="0" w:after="41"/>
        <w:ind w:left="0" w:hanging="0"/>
        <w:jc w:val="right"/>
        <w:rPr/>
      </w:pPr>
      <w:r>
        <w:rPr/>
        <w:t xml:space="preserve"> </w:t>
      </w:r>
    </w:p>
    <w:p>
      <w:pPr>
        <w:pStyle w:val="111"/>
        <w:numPr>
          <w:ilvl w:val="0"/>
          <w:numId w:val="0"/>
        </w:numPr>
        <w:ind w:left="1303" w:right="0" w:hanging="0"/>
        <w:jc w:val="left"/>
        <w:rPr/>
      </w:pPr>
      <w:r>
        <w:rPr/>
        <w:t>Глоссарий командных</w:t>
      </w:r>
      <w:r>
        <w:rPr>
          <w:strike/>
        </w:rPr>
        <w:t xml:space="preserve"> </w:t>
      </w:r>
      <w:r>
        <w:rPr/>
        <w:t xml:space="preserve">соревнований «Восстание машин Голдберга» </w:t>
      </w:r>
    </w:p>
    <w:p>
      <w:pPr>
        <w:pStyle w:val="Normal"/>
        <w:spacing w:lineRule="auto" w:line="259" w:before="0" w:after="22"/>
        <w:ind w:left="70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-15" w:right="63" w:firstLine="708"/>
        <w:rPr/>
      </w:pPr>
      <w:r>
        <w:rPr>
          <w:b/>
        </w:rPr>
        <w:t>Вмешательство человека</w:t>
      </w:r>
      <w:r>
        <w:rPr/>
        <w:t xml:space="preserve"> – любое касание человеком машины в ходе её работы. </w:t>
      </w:r>
    </w:p>
    <w:p>
      <w:pPr>
        <w:pStyle w:val="Normal"/>
        <w:ind w:left="-15" w:right="63" w:firstLine="708"/>
        <w:rPr/>
      </w:pPr>
      <w:r>
        <w:rPr>
          <w:b/>
        </w:rPr>
        <w:t>Воспроизводимость</w:t>
      </w:r>
      <w:r>
        <w:rPr/>
        <w:t xml:space="preserve"> – показатель, характеризующий стабильность работы каждого элемента машины, т.е. способность безотказно срабатывать при каждом запуске машины. </w:t>
      </w:r>
    </w:p>
    <w:p>
      <w:pPr>
        <w:pStyle w:val="Normal"/>
        <w:ind w:left="-15" w:right="63" w:firstLine="708"/>
        <w:rPr/>
      </w:pPr>
      <w:r>
        <w:rPr>
          <w:b/>
        </w:rPr>
        <w:t>Время работы машины</w:t>
      </w:r>
      <w:r>
        <w:rPr/>
        <w:t xml:space="preserve"> – суммарное время, прошедшее между неподвижными состояниями машины (т.е. от точки запуска до ее полной остановки), включая вмешательство человека. </w:t>
      </w:r>
    </w:p>
    <w:p>
      <w:pPr>
        <w:pStyle w:val="Normal"/>
        <w:ind w:left="-15" w:right="63" w:firstLine="708"/>
        <w:rPr/>
      </w:pPr>
      <w:r>
        <w:rPr>
          <w:b/>
        </w:rPr>
        <w:t>Машина Голдберга</w:t>
      </w:r>
      <w:r>
        <w:rPr/>
        <w:t xml:space="preserve"> – это устройство, которое выполняет очень простое действие чрезвычайно сложным образом — как правило, посредством длинной последовательности взаимодействий по «принципу домино». </w:t>
      </w:r>
    </w:p>
    <w:p>
      <w:pPr>
        <w:pStyle w:val="Normal"/>
        <w:ind w:left="-15" w:right="63" w:firstLine="708"/>
        <w:rPr/>
      </w:pPr>
      <w:r>
        <w:rPr>
          <w:b/>
        </w:rPr>
        <w:t xml:space="preserve">Надежность </w:t>
      </w:r>
      <w:r>
        <w:rPr/>
        <w:t xml:space="preserve">– качество работы машины в одном запуске. Чем меньше вмешательств человека требуется для продолжения работы, тем лучше. </w:t>
      </w:r>
    </w:p>
    <w:p>
      <w:pPr>
        <w:pStyle w:val="Normal"/>
        <w:ind w:left="-15" w:right="63" w:firstLine="708"/>
        <w:rPr/>
      </w:pPr>
      <w:r>
        <w:rPr>
          <w:b/>
        </w:rPr>
        <w:t>Спецэффекты</w:t>
      </w:r>
      <w:r>
        <w:rPr/>
        <w:t xml:space="preserve"> – элементы системы, срабатывающие исключительно для зрелищности машины (изъятие данных элементов из системы не влияет на ее работу). </w:t>
      </w:r>
    </w:p>
    <w:p>
      <w:pPr>
        <w:pStyle w:val="Normal"/>
        <w:spacing w:lineRule="auto" w:line="259" w:before="0" w:after="24"/>
        <w:ind w:left="10" w:right="60" w:hanging="10"/>
        <w:jc w:val="right"/>
        <w:rPr/>
      </w:pPr>
      <w:r>
        <w:rPr>
          <w:b/>
        </w:rPr>
        <w:t>Финальный элемент</w:t>
      </w:r>
      <w:r>
        <w:rPr/>
        <w:t xml:space="preserve"> – последнее действие машины перед остановкой. </w:t>
      </w:r>
    </w:p>
    <w:p>
      <w:pPr>
        <w:pStyle w:val="Normal"/>
        <w:ind w:left="0" w:right="63" w:firstLine="708"/>
        <w:rPr/>
      </w:pPr>
      <w:r>
        <w:rPr>
          <w:b/>
        </w:rPr>
        <w:t xml:space="preserve"> </w:t>
      </w:r>
      <w:r>
        <w:rPr>
          <w:b/>
        </w:rPr>
        <w:t>Шаг</w:t>
      </w:r>
      <w:r>
        <w:rPr/>
        <w:t xml:space="preserve"> – перенос энергии от одного конструктивного элемента к другому. Идентичные переносы энергии будут расценены как 1 шаг. Например, последовательно падающие 10 домино - это 1 шаг. </w:t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/>
      </w:r>
      <w:r>
        <w:br w:type="page"/>
      </w:r>
    </w:p>
    <w:p>
      <w:pPr>
        <w:pStyle w:val="Normal"/>
        <w:ind w:left="6804" w:right="63" w:firstLine="708"/>
        <w:rPr/>
      </w:pPr>
      <w:r>
        <w:rPr/>
        <w:t>Приложение 5</w:t>
      </w:r>
    </w:p>
    <w:p>
      <w:pPr>
        <w:pStyle w:val="Normal"/>
        <w:ind w:left="6804" w:right="63" w:firstLine="708"/>
        <w:rPr/>
      </w:pPr>
      <w:r>
        <w:rPr/>
        <w:t>к Положению</w:t>
      </w:r>
    </w:p>
    <w:p>
      <w:pPr>
        <w:pStyle w:val="Normal"/>
        <w:ind w:left="0" w:right="63" w:firstLine="708"/>
        <w:jc w:val="center"/>
        <w:rPr>
          <w:b/>
          <w:b/>
        </w:rPr>
      </w:pPr>
      <w:r>
        <w:rPr>
          <w:b/>
        </w:rPr>
        <w:t>Инструкция по технике безопасности при проведении межрегиональных командных</w:t>
      </w:r>
      <w:r>
        <w:rPr>
          <w:b/>
          <w:strike/>
        </w:rPr>
        <w:t xml:space="preserve"> </w:t>
      </w:r>
      <w:r>
        <w:rPr>
          <w:b/>
        </w:rPr>
        <w:t>соревнований «Восстание машин Голдберга»</w:t>
      </w:r>
    </w:p>
    <w:p>
      <w:pPr>
        <w:pStyle w:val="Normal"/>
        <w:ind w:left="0" w:right="63" w:firstLine="708"/>
        <w:rPr/>
      </w:pPr>
      <w:r>
        <w:rPr/>
        <w:t xml:space="preserve"> </w:t>
      </w:r>
    </w:p>
    <w:p>
      <w:pPr>
        <w:pStyle w:val="Normal"/>
        <w:ind w:left="0" w:right="63" w:firstLine="708"/>
        <w:rPr/>
      </w:pPr>
      <w:r>
        <w:rPr/>
        <w:t>1. Будьте внимательны и дисциплинированы, точно выполняйте указания судьи соревнований.</w:t>
      </w:r>
    </w:p>
    <w:p>
      <w:pPr>
        <w:pStyle w:val="Normal"/>
        <w:ind w:left="0" w:right="63" w:firstLine="708"/>
        <w:rPr/>
      </w:pPr>
      <w:r>
        <w:rPr/>
        <w:t>2. Не приступайте к выполнению работы без разрешения судьи соревнований.</w:t>
      </w:r>
    </w:p>
    <w:p>
      <w:pPr>
        <w:pStyle w:val="Normal"/>
        <w:ind w:left="0" w:right="63" w:firstLine="708"/>
        <w:rPr/>
      </w:pPr>
      <w:r>
        <w:rPr/>
        <w:t>3. Размещайте приборы, материалы, оборудование на своем рабочем месте таким образом, чтобы исключить их падение или опрокидывание.</w:t>
      </w:r>
    </w:p>
    <w:p>
      <w:pPr>
        <w:pStyle w:val="Normal"/>
        <w:ind w:left="0" w:right="63" w:firstLine="708"/>
        <w:rPr/>
      </w:pPr>
      <w:r>
        <w:rPr/>
        <w:t>4. Не играть колющими и режущими предметами (ножницы).</w:t>
      </w:r>
    </w:p>
    <w:p>
      <w:pPr>
        <w:pStyle w:val="Normal"/>
        <w:ind w:left="0" w:right="63" w:firstLine="708"/>
        <w:rPr/>
      </w:pPr>
      <w:r>
        <w:rPr/>
        <w:t xml:space="preserve">5. Проверить исправность режущих инструментов, они должны иметь надёжное крепление ручек и отточены. </w:t>
      </w:r>
    </w:p>
    <w:p>
      <w:pPr>
        <w:pStyle w:val="Normal"/>
        <w:ind w:left="0" w:right="63" w:firstLine="708"/>
        <w:rPr/>
      </w:pPr>
      <w:r>
        <w:rPr/>
        <w:t>6.Во время работы быть внимательным, не отвлекаться и не отвлекать других.</w:t>
      </w:r>
    </w:p>
    <w:p>
      <w:pPr>
        <w:pStyle w:val="Normal"/>
        <w:ind w:left="0" w:right="63" w:firstLine="708"/>
        <w:rPr/>
      </w:pPr>
      <w:r>
        <w:rPr/>
        <w:t>7. Передавать колющие и режущие предметы ручкой от себя, располагать их на столе острым концом от себя.</w:t>
      </w:r>
    </w:p>
    <w:p>
      <w:pPr>
        <w:pStyle w:val="Normal"/>
        <w:ind w:left="0" w:right="63" w:firstLine="708"/>
        <w:rPr/>
      </w:pPr>
      <w:r>
        <w:rPr/>
        <w:t>8. Стараться соблюдать порядок на рабочем месте.</w:t>
      </w:r>
    </w:p>
    <w:p>
      <w:pPr>
        <w:pStyle w:val="Normal"/>
        <w:ind w:left="0" w:right="63" w:firstLine="708"/>
        <w:rPr/>
      </w:pPr>
      <w:r>
        <w:rPr/>
        <w:t>9. Ножницы во время работы находятся справа кольцами к себе.</w:t>
      </w:r>
    </w:p>
    <w:p>
      <w:pPr>
        <w:pStyle w:val="Normal"/>
        <w:ind w:left="0" w:right="63" w:firstLine="708"/>
        <w:rPr/>
      </w:pPr>
      <w:r>
        <w:rPr/>
        <w:t>10. Лезвия ножниц в нерабочем состоянии должны быть сомкнуты.</w:t>
      </w:r>
    </w:p>
    <w:p>
      <w:pPr>
        <w:pStyle w:val="Normal"/>
        <w:ind w:left="0" w:right="63" w:firstLine="708"/>
        <w:rPr/>
      </w:pPr>
      <w:r>
        <w:rPr/>
        <w:t>11. Нельзя резать на ходу.</w:t>
      </w:r>
    </w:p>
    <w:p>
      <w:pPr>
        <w:pStyle w:val="Normal"/>
        <w:ind w:left="0" w:right="63" w:firstLine="708"/>
        <w:rPr/>
      </w:pPr>
      <w:r>
        <w:rPr/>
        <w:t>12. При работе с ножницами необходимо следить за направлением резания и пальцами левой руки, которые поддерживают материал.</w:t>
      </w:r>
    </w:p>
    <w:p>
      <w:pPr>
        <w:pStyle w:val="Normal"/>
        <w:ind w:left="0" w:right="63" w:firstLine="708"/>
        <w:rPr/>
      </w:pPr>
      <w:r>
        <w:rPr/>
        <w:t>13. Запрещается:</w:t>
      </w:r>
    </w:p>
    <w:p>
      <w:pPr>
        <w:pStyle w:val="Normal"/>
        <w:ind w:left="0" w:right="63" w:firstLine="708"/>
        <w:rPr/>
      </w:pPr>
      <w:r>
        <w:rPr/>
        <w:t>- работать на неисправном оборудовании, неисправными инструментами;</w:t>
      </w:r>
    </w:p>
    <w:p>
      <w:pPr>
        <w:pStyle w:val="Normal"/>
        <w:ind w:left="0" w:right="63" w:firstLine="708"/>
        <w:rPr/>
      </w:pPr>
      <w:r>
        <w:rPr/>
        <w:t>- размахивать, кидать на пол колющие и режущие предметы;</w:t>
      </w:r>
    </w:p>
    <w:p>
      <w:pPr>
        <w:pStyle w:val="Normal"/>
        <w:ind w:left="0" w:right="63" w:firstLine="708"/>
        <w:rPr/>
      </w:pPr>
      <w:r>
        <w:rPr/>
        <w:t xml:space="preserve"> </w:t>
      </w:r>
      <w:r>
        <w:rPr/>
        <w:t>- оставлять колющие и режущие инструменты и приспособления без присмотра, хотя бы на самое короткое время.</w:t>
      </w:r>
    </w:p>
    <w:p>
      <w:pPr>
        <w:pStyle w:val="Normal"/>
        <w:ind w:left="0" w:right="63" w:firstLine="708"/>
        <w:rPr/>
      </w:pPr>
      <w:r>
        <w:rPr/>
        <w:t>14. Не оставляйте рабочего места без разрешения судьи соревнований.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6804" w:right="63" w:firstLine="708"/>
        <w:rPr/>
      </w:pPr>
      <w:r>
        <w:rPr/>
        <w:t>Приложение 6</w:t>
      </w:r>
    </w:p>
    <w:p>
      <w:pPr>
        <w:pStyle w:val="Normal"/>
        <w:ind w:left="6804" w:right="63" w:firstLine="708"/>
        <w:rPr/>
      </w:pPr>
      <w:r>
        <w:rPr/>
        <w:t>к Положению</w:t>
      </w:r>
    </w:p>
    <w:p>
      <w:pPr>
        <w:pStyle w:val="Normal"/>
        <w:ind w:left="0" w:right="63" w:firstLine="708"/>
        <w:jc w:val="center"/>
        <w:rPr>
          <w:b/>
          <w:b/>
        </w:rPr>
      </w:pPr>
      <w:r>
        <w:rPr>
          <w:b/>
        </w:rPr>
        <w:t>Программа проведения межрегиональных командных</w:t>
      </w:r>
      <w:r>
        <w:rPr>
          <w:b/>
          <w:strike/>
        </w:rPr>
        <w:t xml:space="preserve"> </w:t>
      </w:r>
      <w:r>
        <w:rPr>
          <w:b/>
        </w:rPr>
        <w:t xml:space="preserve">соревнований «Восстание </w:t>
      </w:r>
      <w:r>
        <w:rPr>
          <w:b/>
        </w:rPr>
        <w:t>М</w:t>
      </w:r>
      <w:r>
        <w:rPr>
          <w:b/>
        </w:rPr>
        <w:t>ашин Голдберга»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  <w:t>10:00 – Начало сбора команд участников в МОУ «Гимназия №3» (г. Ярославль, ул. Саукова, д. 5);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  <w:t>10:30 – Торжественное открытие Соревнований в Актовом зале; проведение инструктажа, определение порядка работы, жеребьевка команд;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  <w:t xml:space="preserve">10:45 – 13:45 – Соревнования </w:t>
      </w:r>
      <w:r>
        <w:rPr/>
        <w:t>(создание машины Голдберга)</w:t>
      </w:r>
      <w:r>
        <w:rPr/>
        <w:t>;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  <w:t>13:45 – 14.00 – Кофе-брейк;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ind w:left="0" w:right="63" w:firstLine="708"/>
        <w:rPr/>
      </w:pPr>
      <w:r>
        <w:rPr/>
        <w:t>14:00-15:00 – Презентация вариантов Машин Голдберга командами, оценивание итоговых вариантов и презентаций судейской бригадой;</w:t>
      </w:r>
    </w:p>
    <w:p>
      <w:pPr>
        <w:pStyle w:val="Normal"/>
        <w:ind w:left="0" w:right="63" w:firstLine="708"/>
        <w:rPr/>
      </w:pPr>
      <w:r>
        <w:rPr/>
      </w:r>
    </w:p>
    <w:p>
      <w:pPr>
        <w:pStyle w:val="Normal"/>
        <w:spacing w:before="0" w:after="12"/>
        <w:ind w:left="0" w:right="63" w:firstLine="708"/>
        <w:rPr/>
      </w:pPr>
      <w:r>
        <w:rPr/>
        <w:t>15:00 – Подведение итогов, награждение.</w:t>
      </w:r>
    </w:p>
    <w:sectPr>
      <w:headerReference w:type="even" r:id="rId6"/>
      <w:headerReference w:type="default" r:id="rId7"/>
      <w:headerReference w:type="first" r:id="rId8"/>
      <w:footnotePr>
        <w:numFmt w:val="decimal"/>
      </w:footnotePr>
      <w:type w:val="nextPage"/>
      <w:pgSz w:w="11906" w:h="16838"/>
      <w:pgMar w:left="1985" w:right="499" w:gutter="0" w:header="720" w:top="1186" w:footer="0" w:bottom="115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spacing w:lineRule="auto" w:line="240" w:before="0" w:after="40"/>
        <w:rPr/>
      </w:pPr>
      <w:r>
        <w:rPr>
          <w:rStyle w:val="Style24"/>
        </w:rPr>
        <w:footnoteRef/>
      </w:r>
      <w:r>
        <w:rPr/>
        <w:tab/>
        <w:t xml:space="preserve"> </w:t>
      </w:r>
      <w:r>
        <w:rPr/>
        <w:t>Определение некоторых терминов см. в Приложении 4 к Положению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8" w:leader="none"/>
      </w:tabs>
      <w:spacing w:lineRule="auto" w:line="259" w:before="0" w:after="0"/>
      <w:ind w:left="0" w:hanging="0"/>
      <w:jc w:val="left"/>
      <w:rPr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8" w:leader="none"/>
      </w:tabs>
      <w:spacing w:lineRule="auto" w:line="259" w:before="0" w:after="0"/>
      <w:ind w:left="0" w:hanging="0"/>
      <w:jc w:val="left"/>
      <w:rPr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88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hanging="0"/>
      </w:pPr>
      <w:rPr>
        <w:vertAlign w:val="baseline"/>
        <w:position w:val="0"/>
        <w:sz w:val="28"/>
        <w:sz w:val="28"/>
        <w:u w:val="non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70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9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64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vertAlign w:val="baseline"/>
        <w:position w:val="0"/>
        <w:sz w:val="28"/>
        <w:sz w:val="28"/>
        <w:u w:val="none"/>
        <w:shd w:fill="auto" w:val="clear"/>
        <w:szCs w:val="28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350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422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94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566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638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10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82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8549" w:hanging="0"/>
      </w:pPr>
      <w:rPr>
        <w:vertAlign w:val="baseline"/>
        <w:position w:val="0"/>
        <w:sz w:val="28"/>
        <w:sz w:val="28"/>
        <w:u w:val="none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e62"/>
    <w:pPr>
      <w:widowControl/>
      <w:suppressAutoHyphens w:val="true"/>
      <w:bidi w:val="0"/>
      <w:spacing w:lineRule="auto" w:line="264" w:before="0" w:after="12"/>
      <w:ind w:left="118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323e62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323e62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31"/>
    <w:uiPriority w:val="9"/>
    <w:qFormat/>
    <w:rsid w:val="00323e62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41"/>
    <w:uiPriority w:val="9"/>
    <w:qFormat/>
    <w:rsid w:val="00323e62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51"/>
    <w:uiPriority w:val="9"/>
    <w:qFormat/>
    <w:rsid w:val="00323e62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61"/>
    <w:uiPriority w:val="9"/>
    <w:qFormat/>
    <w:rsid w:val="00323e62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1"/>
    <w:uiPriority w:val="9"/>
    <w:qFormat/>
    <w:rsid w:val="00323e62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81"/>
    <w:uiPriority w:val="9"/>
    <w:qFormat/>
    <w:rsid w:val="00323e62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91"/>
    <w:uiPriority w:val="9"/>
    <w:qFormat/>
    <w:rsid w:val="00323e62"/>
    <w:rPr>
      <w:rFonts w:ascii="Arial" w:hAnsi="Arial" w:eastAsia="Arial" w:cs="Arial"/>
      <w:i/>
      <w:iCs/>
      <w:sz w:val="21"/>
      <w:szCs w:val="21"/>
    </w:rPr>
  </w:style>
  <w:style w:type="character" w:styleId="Style14" w:customStyle="1">
    <w:name w:val="Заголовок Знак"/>
    <w:basedOn w:val="DefaultParagraphFont"/>
    <w:link w:val="a5"/>
    <w:uiPriority w:val="10"/>
    <w:qFormat/>
    <w:rsid w:val="00323e62"/>
    <w:rPr>
      <w:sz w:val="48"/>
      <w:szCs w:val="48"/>
    </w:rPr>
  </w:style>
  <w:style w:type="character" w:styleId="Style15" w:customStyle="1">
    <w:name w:val="Подзаголовок Знак"/>
    <w:basedOn w:val="DefaultParagraphFont"/>
    <w:link w:val="a7"/>
    <w:uiPriority w:val="11"/>
    <w:qFormat/>
    <w:rsid w:val="00323e62"/>
    <w:rPr>
      <w:sz w:val="24"/>
      <w:szCs w:val="24"/>
    </w:rPr>
  </w:style>
  <w:style w:type="character" w:styleId="2" w:customStyle="1">
    <w:name w:val="Цитата 2 Знак"/>
    <w:link w:val="2"/>
    <w:uiPriority w:val="29"/>
    <w:qFormat/>
    <w:rsid w:val="00323e62"/>
    <w:rPr>
      <w:i/>
    </w:rPr>
  </w:style>
  <w:style w:type="character" w:styleId="Style16" w:customStyle="1">
    <w:name w:val="Выделенная цитата Знак"/>
    <w:link w:val="a9"/>
    <w:uiPriority w:val="30"/>
    <w:qFormat/>
    <w:rsid w:val="00323e62"/>
    <w:rPr>
      <w:i/>
    </w:rPr>
  </w:style>
  <w:style w:type="character" w:styleId="HeaderChar" w:customStyle="1">
    <w:name w:val="Header Char"/>
    <w:basedOn w:val="DefaultParagraphFont"/>
    <w:link w:val="1"/>
    <w:uiPriority w:val="99"/>
    <w:qFormat/>
    <w:rsid w:val="00323e62"/>
    <w:rPr/>
  </w:style>
  <w:style w:type="character" w:styleId="FooterChar" w:customStyle="1">
    <w:name w:val="Footer Char"/>
    <w:basedOn w:val="DefaultParagraphFont"/>
    <w:uiPriority w:val="99"/>
    <w:qFormat/>
    <w:rsid w:val="00323e62"/>
    <w:rPr/>
  </w:style>
  <w:style w:type="character" w:styleId="CaptionChar" w:customStyle="1">
    <w:name w:val="Caption Char"/>
    <w:link w:val="10"/>
    <w:uiPriority w:val="99"/>
    <w:qFormat/>
    <w:rsid w:val="00323e62"/>
    <w:rPr/>
  </w:style>
  <w:style w:type="character" w:styleId="Style17">
    <w:name w:val="Интернет-ссылка"/>
    <w:uiPriority w:val="99"/>
    <w:unhideWhenUsed/>
    <w:rsid w:val="00323e62"/>
    <w:rPr>
      <w:color w:val="0563C1" w:themeColor="hyperlink"/>
      <w:u w:val="single"/>
    </w:rPr>
  </w:style>
  <w:style w:type="character" w:styleId="Style18" w:customStyle="1">
    <w:name w:val="Текст сноски Знак"/>
    <w:link w:val="ac"/>
    <w:uiPriority w:val="99"/>
    <w:qFormat/>
    <w:rsid w:val="00323e62"/>
    <w:rPr>
      <w:sz w:val="18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23e62"/>
    <w:rPr>
      <w:vertAlign w:val="superscript"/>
    </w:rPr>
  </w:style>
  <w:style w:type="character" w:styleId="Style20" w:customStyle="1">
    <w:name w:val="Текст концевой сноски Знак"/>
    <w:link w:val="af"/>
    <w:uiPriority w:val="99"/>
    <w:qFormat/>
    <w:rsid w:val="00323e62"/>
    <w:rPr>
      <w:sz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23e62"/>
    <w:rPr>
      <w:vertAlign w:val="superscript"/>
    </w:rPr>
  </w:style>
  <w:style w:type="character" w:styleId="21" w:customStyle="1">
    <w:name w:val="Заголовок 2 Знак"/>
    <w:link w:val="210"/>
    <w:qFormat/>
    <w:rsid w:val="00323e62"/>
    <w:rPr>
      <w:rFonts w:ascii="Times New Roman" w:hAnsi="Times New Roman" w:eastAsia="Times New Roman" w:cs="Times New Roman"/>
      <w:b/>
      <w:color w:val="000000"/>
      <w:sz w:val="24"/>
    </w:rPr>
  </w:style>
  <w:style w:type="character" w:styleId="1" w:customStyle="1">
    <w:name w:val="Заголовок 1 Знак"/>
    <w:link w:val="11"/>
    <w:qFormat/>
    <w:rsid w:val="00323e62"/>
    <w:rPr>
      <w:rFonts w:ascii="Times New Roman" w:hAnsi="Times New Roman" w:eastAsia="Times New Roman" w:cs="Times New Roman"/>
      <w:b/>
      <w:color w:val="000000"/>
      <w:sz w:val="28"/>
    </w:rPr>
  </w:style>
  <w:style w:type="character" w:styleId="Style22" w:customStyle="1">
    <w:name w:val="Текст примечания Знак"/>
    <w:basedOn w:val="DefaultParagraphFont"/>
    <w:link w:val="af5"/>
    <w:uiPriority w:val="99"/>
    <w:semiHidden/>
    <w:qFormat/>
    <w:rsid w:val="00323e62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3e62"/>
    <w:rPr>
      <w:sz w:val="16"/>
      <w:szCs w:val="16"/>
    </w:rPr>
  </w:style>
  <w:style w:type="character" w:styleId="Style23" w:customStyle="1">
    <w:name w:val="Текст выноски Знак"/>
    <w:basedOn w:val="DefaultParagraphFont"/>
    <w:link w:val="af8"/>
    <w:uiPriority w:val="99"/>
    <w:semiHidden/>
    <w:qFormat/>
    <w:rsid w:val="00ad16fc"/>
    <w:rPr>
      <w:rFonts w:ascii="Tahoma" w:hAnsi="Tahoma" w:eastAsia="Times New Roman" w:cs="Tahoma"/>
      <w:color w:val="000000"/>
      <w:sz w:val="16"/>
      <w:szCs w:val="16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bf756b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4794"/>
    <w:rPr>
      <w:color w:val="605E5C"/>
      <w:shd w:fill="E1DFDD" w:val="clear"/>
    </w:rPr>
  </w:style>
  <w:style w:type="character" w:styleId="Style24">
    <w:name w:val="Символ сноски"/>
    <w:qFormat/>
    <w:rPr/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rsid w:val="00323e62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323e62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323e62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323e62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323e62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323e62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323e62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NoSpacing">
    <w:name w:val="No Spacing"/>
    <w:uiPriority w:val="1"/>
    <w:qFormat/>
    <w:rsid w:val="00323e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31">
    <w:name w:val="Title"/>
    <w:basedOn w:val="Normal"/>
    <w:next w:val="Normal"/>
    <w:link w:val="a6"/>
    <w:uiPriority w:val="10"/>
    <w:qFormat/>
    <w:rsid w:val="00323e62"/>
    <w:pPr>
      <w:spacing w:before="300" w:after="200"/>
      <w:contextualSpacing/>
    </w:pPr>
    <w:rPr>
      <w:sz w:val="48"/>
      <w:szCs w:val="48"/>
    </w:rPr>
  </w:style>
  <w:style w:type="paragraph" w:styleId="Style32">
    <w:name w:val="Subtitle"/>
    <w:basedOn w:val="Normal"/>
    <w:next w:val="Normal"/>
    <w:link w:val="a8"/>
    <w:uiPriority w:val="11"/>
    <w:qFormat/>
    <w:rsid w:val="00323e62"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0"/>
    <w:uiPriority w:val="29"/>
    <w:qFormat/>
    <w:rsid w:val="00323e62"/>
    <w:pPr>
      <w:ind w:left="720" w:right="720" w:hanging="10"/>
    </w:pPr>
    <w:rPr>
      <w:i/>
    </w:rPr>
  </w:style>
  <w:style w:type="paragraph" w:styleId="IntenseQuote">
    <w:name w:val="Intense Quote"/>
    <w:basedOn w:val="Normal"/>
    <w:next w:val="Normal"/>
    <w:link w:val="aa"/>
    <w:uiPriority w:val="30"/>
    <w:qFormat/>
    <w:rsid w:val="00323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10"/>
    </w:pPr>
    <w:rPr>
      <w:i/>
    </w:rPr>
  </w:style>
  <w:style w:type="paragraph" w:styleId="12" w:customStyle="1">
    <w:name w:val="Верхний колонтитул1"/>
    <w:basedOn w:val="Normal"/>
    <w:link w:val="HeaderChar"/>
    <w:uiPriority w:val="99"/>
    <w:unhideWhenUsed/>
    <w:qFormat/>
    <w:rsid w:val="00323e62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link w:val="CaptionChar"/>
    <w:uiPriority w:val="99"/>
    <w:unhideWhenUsed/>
    <w:qFormat/>
    <w:rsid w:val="00323e62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4" w:customStyle="1">
    <w:name w:val="Название объекта1"/>
    <w:basedOn w:val="Normal"/>
    <w:next w:val="Normal"/>
    <w:uiPriority w:val="35"/>
    <w:semiHidden/>
    <w:unhideWhenUsed/>
    <w:qFormat/>
    <w:rsid w:val="00323e62"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33">
    <w:name w:val="Footnote Text"/>
    <w:basedOn w:val="Normal"/>
    <w:link w:val="ad"/>
    <w:uiPriority w:val="99"/>
    <w:semiHidden/>
    <w:unhideWhenUsed/>
    <w:rsid w:val="00323e62"/>
    <w:pPr>
      <w:spacing w:lineRule="auto" w:line="240" w:before="0" w:after="40"/>
    </w:pPr>
    <w:rPr>
      <w:sz w:val="18"/>
    </w:rPr>
  </w:style>
  <w:style w:type="paragraph" w:styleId="Style34">
    <w:name w:val="Endnote Text"/>
    <w:basedOn w:val="Normal"/>
    <w:link w:val="af0"/>
    <w:uiPriority w:val="99"/>
    <w:semiHidden/>
    <w:unhideWhenUsed/>
    <w:rsid w:val="00323e62"/>
    <w:pPr>
      <w:spacing w:lineRule="auto" w:line="240" w:before="0" w:after="0"/>
    </w:pPr>
    <w:rPr>
      <w:sz w:val="20"/>
    </w:rPr>
  </w:style>
  <w:style w:type="paragraph" w:styleId="15">
    <w:name w:val="TOC 1"/>
    <w:basedOn w:val="Normal"/>
    <w:next w:val="Normal"/>
    <w:uiPriority w:val="39"/>
    <w:unhideWhenUsed/>
    <w:rsid w:val="00323e62"/>
    <w:pPr>
      <w:spacing w:before="0" w:after="57"/>
      <w:ind w:left="0" w:hanging="0"/>
    </w:pPr>
    <w:rPr/>
  </w:style>
  <w:style w:type="paragraph" w:styleId="22">
    <w:name w:val="TOC 2"/>
    <w:basedOn w:val="Normal"/>
    <w:next w:val="Normal"/>
    <w:uiPriority w:val="39"/>
    <w:unhideWhenUsed/>
    <w:rsid w:val="00323e62"/>
    <w:pPr>
      <w:spacing w:before="0" w:after="57"/>
      <w:ind w:left="283" w:hanging="0"/>
    </w:pPr>
    <w:rPr/>
  </w:style>
  <w:style w:type="paragraph" w:styleId="3">
    <w:name w:val="TOC 3"/>
    <w:basedOn w:val="Normal"/>
    <w:next w:val="Normal"/>
    <w:uiPriority w:val="39"/>
    <w:unhideWhenUsed/>
    <w:rsid w:val="00323e62"/>
    <w:pPr>
      <w:spacing w:before="0" w:after="57"/>
      <w:ind w:left="567" w:hanging="0"/>
    </w:pPr>
    <w:rPr/>
  </w:style>
  <w:style w:type="paragraph" w:styleId="4">
    <w:name w:val="TOC 4"/>
    <w:basedOn w:val="Normal"/>
    <w:next w:val="Normal"/>
    <w:uiPriority w:val="39"/>
    <w:unhideWhenUsed/>
    <w:rsid w:val="00323e62"/>
    <w:pPr>
      <w:spacing w:before="0" w:after="57"/>
      <w:ind w:left="850" w:hanging="0"/>
    </w:pPr>
    <w:rPr/>
  </w:style>
  <w:style w:type="paragraph" w:styleId="5">
    <w:name w:val="TOC 5"/>
    <w:basedOn w:val="Normal"/>
    <w:next w:val="Normal"/>
    <w:uiPriority w:val="39"/>
    <w:unhideWhenUsed/>
    <w:rsid w:val="00323e62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323e62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323e62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323e62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323e62"/>
    <w:pPr>
      <w:spacing w:before="0" w:after="57"/>
      <w:ind w:left="2268" w:hanging="0"/>
    </w:pPr>
    <w:rPr/>
  </w:style>
  <w:style w:type="paragraph" w:styleId="Style35">
    <w:name w:val="Index Heading"/>
    <w:basedOn w:val="Style26"/>
    <w:pPr/>
    <w:rPr/>
  </w:style>
  <w:style w:type="paragraph" w:styleId="Style36">
    <w:name w:val="TOC Heading"/>
    <w:uiPriority w:val="39"/>
    <w:unhideWhenUsed/>
    <w:rsid w:val="00323e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23e62"/>
    <w:pPr>
      <w:spacing w:before="0" w:after="0"/>
    </w:pPr>
    <w:rPr/>
  </w:style>
  <w:style w:type="paragraph" w:styleId="111" w:customStyle="1">
    <w:name w:val="Заголовок 11"/>
    <w:next w:val="Normal"/>
    <w:link w:val="14"/>
    <w:uiPriority w:val="9"/>
    <w:unhideWhenUsed/>
    <w:qFormat/>
    <w:rsid w:val="00323e62"/>
    <w:pPr>
      <w:keepNext w:val="true"/>
      <w:keepLines/>
      <w:widowControl/>
      <w:suppressAutoHyphens w:val="true"/>
      <w:bidi w:val="0"/>
      <w:spacing w:lineRule="auto" w:line="259" w:before="0" w:after="0"/>
      <w:ind w:right="78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211" w:customStyle="1">
    <w:name w:val="Заголовок 21"/>
    <w:next w:val="Normal"/>
    <w:link w:val="23"/>
    <w:uiPriority w:val="9"/>
    <w:unhideWhenUsed/>
    <w:qFormat/>
    <w:rsid w:val="00323e62"/>
    <w:pPr>
      <w:keepNext w:val="true"/>
      <w:keepLines/>
      <w:widowControl/>
      <w:suppressAutoHyphens w:val="true"/>
      <w:bidi w:val="0"/>
      <w:spacing w:lineRule="auto" w:line="271" w:before="0" w:after="0"/>
      <w:ind w:left="10" w:right="80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23e62"/>
    <w:pPr>
      <w:spacing w:before="0" w:after="12"/>
      <w:ind w:left="720" w:hanging="10"/>
      <w:contextualSpacing/>
    </w:pPr>
    <w:rPr/>
  </w:style>
  <w:style w:type="paragraph" w:styleId="Annotationtext">
    <w:name w:val="annotation text"/>
    <w:basedOn w:val="Normal"/>
    <w:link w:val="af6"/>
    <w:uiPriority w:val="99"/>
    <w:semiHidden/>
    <w:unhideWhenUsed/>
    <w:qFormat/>
    <w:rsid w:val="00323e6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d16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7" w:customStyle="1">
    <w:name w:val="Текст по центру"/>
    <w:basedOn w:val="Normal"/>
    <w:qFormat/>
    <w:rsid w:val="00ad16fc"/>
    <w:pPr>
      <w:spacing w:lineRule="auto" w:line="240" w:before="0" w:after="0"/>
      <w:ind w:left="0" w:hanging="0"/>
      <w:jc w:val="center"/>
    </w:pPr>
    <w:rPr>
      <w:rFonts w:eastAsia="Calibri"/>
      <w:color w:val="00000A"/>
      <w:szCs w:val="28"/>
    </w:rPr>
  </w:style>
  <w:style w:type="paragraph" w:styleId="Style38" w:customStyle="1">
    <w:name w:val="Текст без отступа"/>
    <w:basedOn w:val="Normal"/>
    <w:qFormat/>
    <w:rsid w:val="00ad16fc"/>
    <w:pPr>
      <w:spacing w:lineRule="auto" w:line="240" w:before="0" w:after="0"/>
      <w:ind w:left="0" w:hanging="0"/>
    </w:pPr>
    <w:rPr>
      <w:rFonts w:eastAsia="Calibri"/>
      <w:color w:val="00000A"/>
      <w:szCs w:val="28"/>
    </w:rPr>
  </w:style>
  <w:style w:type="paragraph" w:styleId="Style39" w:customStyle="1">
    <w:name w:val="Текст с маркерами"/>
    <w:basedOn w:val="Normal"/>
    <w:qFormat/>
    <w:rsid w:val="00ad16fc"/>
    <w:pPr>
      <w:numPr>
        <w:ilvl w:val="0"/>
        <w:numId w:val="7"/>
      </w:numPr>
      <w:tabs>
        <w:tab w:val="clear" w:pos="708"/>
        <w:tab w:val="left" w:pos="360" w:leader="none"/>
      </w:tabs>
      <w:spacing w:lineRule="auto" w:line="240" w:before="0" w:after="0"/>
    </w:pPr>
    <w:rPr>
      <w:rFonts w:eastAsia="Calibri"/>
      <w:color w:val="00000A"/>
      <w:szCs w:val="28"/>
    </w:rPr>
  </w:style>
  <w:style w:type="paragraph" w:styleId="Default" w:customStyle="1">
    <w:name w:val="Default"/>
    <w:qFormat/>
    <w:rsid w:val="00987e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ru-RU" w:eastAsia="ru-RU" w:bidi="ar-SA"/>
    </w:rPr>
  </w:style>
  <w:style w:type="paragraph" w:styleId="Style40">
    <w:name w:val="Колонтитул"/>
    <w:basedOn w:val="Normal"/>
    <w:qFormat/>
    <w:pPr/>
    <w:rPr/>
  </w:style>
  <w:style w:type="paragraph" w:styleId="Style41">
    <w:name w:val="Header"/>
    <w:basedOn w:val="Style4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323e6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2"/>
    <w:uiPriority w:val="59"/>
    <w:rsid w:val="00323e62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">
    <w:name w:val="Таблица простая 21"/>
    <w:basedOn w:val="a2"/>
    <w:uiPriority w:val="59"/>
    <w:rsid w:val="00323e62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Таблица простая 4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Таблица простая 5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-21">
    <w:name w:val="Таблица-сетка 2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-410">
    <w:name w:val="Список-таблица 4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323e6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2"/>
    <w:uiPriority w:val="99"/>
    <w:rsid w:val="00323e62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15">
    <w:name w:val="Сетка таблицы1"/>
    <w:rsid w:val="00323e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mn3.edu.yar.ru/detskiy_tehnopark_kvantorium/meropriyatiya.html" TargetMode="External"/><Relationship Id="rId3" Type="http://schemas.openxmlformats.org/officeDocument/2006/relationships/hyperlink" Target="mailto:yargimn003@yandex.ru" TargetMode="External"/><Relationship Id="rId4" Type="http://schemas.openxmlformats.org/officeDocument/2006/relationships/hyperlink" Target="https://gimn3.edu.yar.ru/detskiy_tehnopark_kvantorium/meropriyatiya.html" TargetMode="External"/><Relationship Id="rId5" Type="http://schemas.openxmlformats.org/officeDocument/2006/relationships/hyperlink" Target="https://vk.com/kwantoriu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66C-35CD-4328-8845-96AA59F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LibreOffice/7.2.7.2$Linux_X86_64 LibreOffice_project/20$Build-2</Application>
  <AppVersion>15.0000</AppVersion>
  <Pages>15</Pages>
  <Words>2539</Words>
  <Characters>18361</Characters>
  <CharactersWithSpaces>20808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2023-02-17T12:23:00Z</dcterms:created>
  <dc:creator>user</dc:creator>
  <dc:description/>
  <dc:language>ru-RU</dc:language>
  <cp:lastModifiedBy/>
  <cp:lastPrinted>2023-02-20T17:18:22Z</cp:lastPrinted>
  <dcterms:modified xsi:type="dcterms:W3CDTF">2023-02-20T17:31:16Z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