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sz w:val="26"/>
          <w:szCs w:val="26"/>
        </w:rPr>
        <w:t>&lt;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...&gt;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b/>
          <w:bCs/>
          <w:sz w:val="26"/>
          <w:szCs w:val="26"/>
        </w:rPr>
        <w:t xml:space="preserve">3.3. Основные этапы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тьюторского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сопровождения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sz w:val="26"/>
          <w:szCs w:val="26"/>
        </w:rPr>
        <w:t xml:space="preserve">Несмотря на различные интерпретации </w:t>
      </w:r>
      <w:proofErr w:type="spellStart"/>
      <w:r>
        <w:rPr>
          <w:rFonts w:ascii="Arial" w:hAnsi="Arial" w:cs="Arial"/>
          <w:sz w:val="26"/>
          <w:szCs w:val="26"/>
        </w:rPr>
        <w:t>тьюторства</w:t>
      </w:r>
      <w:proofErr w:type="spellEnd"/>
      <w:r>
        <w:rPr>
          <w:rFonts w:ascii="Arial" w:hAnsi="Arial" w:cs="Arial"/>
          <w:sz w:val="26"/>
          <w:szCs w:val="26"/>
        </w:rPr>
        <w:t xml:space="preserve">, широко представленные сегодня как в международной, так и в отечественной практике, под </w:t>
      </w:r>
      <w:proofErr w:type="spellStart"/>
      <w:r>
        <w:rPr>
          <w:rFonts w:ascii="Arial" w:hAnsi="Arial" w:cs="Arial"/>
          <w:sz w:val="26"/>
          <w:szCs w:val="26"/>
        </w:rPr>
        <w:t>тьюторством</w:t>
      </w:r>
      <w:proofErr w:type="spellEnd"/>
      <w:r>
        <w:rPr>
          <w:rFonts w:ascii="Arial" w:hAnsi="Arial" w:cs="Arial"/>
          <w:sz w:val="26"/>
          <w:szCs w:val="26"/>
        </w:rPr>
        <w:t xml:space="preserve"> нами принципиально понимается особый тип педагогического сопровождения – сопровождение процесса индивидуализации в ситуации открытого образования. Соответственно, под педагогическим сопровождением понимается такое учебно-воспитательное взаимодействие, в ходе которого ученик совершает действие, а педагог создает условия для эффективного осуществления этого действия. Обычно при таком взаимодействии ученик совершает действие по заранее известным нормам, а педагогическое сопровождение заключается в корректировке этих норм по отношению к ученику. </w:t>
      </w:r>
      <w:proofErr w:type="spellStart"/>
      <w:r>
        <w:rPr>
          <w:rFonts w:ascii="Arial" w:hAnsi="Arial" w:cs="Arial"/>
          <w:sz w:val="26"/>
          <w:szCs w:val="26"/>
        </w:rPr>
        <w:t>Тьюторское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сопровождение имеет существенный отличительный признак. В ситуации </w:t>
      </w:r>
      <w:proofErr w:type="spellStart"/>
      <w:r>
        <w:rPr>
          <w:rFonts w:ascii="Arial" w:hAnsi="Arial" w:cs="Arial"/>
          <w:sz w:val="26"/>
          <w:szCs w:val="26"/>
        </w:rPr>
        <w:t>тьюторского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сопровождения </w:t>
      </w:r>
      <w:proofErr w:type="spellStart"/>
      <w:r>
        <w:rPr>
          <w:rFonts w:ascii="Arial" w:hAnsi="Arial" w:cs="Arial"/>
          <w:sz w:val="26"/>
          <w:szCs w:val="26"/>
        </w:rPr>
        <w:t>тьюторант</w:t>
      </w:r>
      <w:proofErr w:type="spellEnd"/>
      <w:r>
        <w:rPr>
          <w:rFonts w:ascii="Arial" w:hAnsi="Arial" w:cs="Arial"/>
          <w:sz w:val="26"/>
          <w:szCs w:val="26"/>
        </w:rPr>
        <w:t xml:space="preserve"> самостоятельно разрабатывает приемлемые для себя способы, которые затем обсуждает с </w:t>
      </w:r>
      <w:proofErr w:type="spellStart"/>
      <w:r>
        <w:rPr>
          <w:rFonts w:ascii="Arial" w:hAnsi="Arial" w:cs="Arial"/>
          <w:sz w:val="26"/>
          <w:szCs w:val="26"/>
        </w:rPr>
        <w:t>тьютором</w:t>
      </w:r>
      <w:proofErr w:type="spellEnd"/>
      <w:r>
        <w:rPr>
          <w:rFonts w:ascii="Arial" w:hAnsi="Arial" w:cs="Arial"/>
          <w:sz w:val="26"/>
          <w:szCs w:val="26"/>
        </w:rPr>
        <w:t xml:space="preserve">. Таким образом, чтобы </w:t>
      </w:r>
      <w:proofErr w:type="spellStart"/>
      <w:r>
        <w:rPr>
          <w:rFonts w:ascii="Arial" w:hAnsi="Arial" w:cs="Arial"/>
          <w:sz w:val="26"/>
          <w:szCs w:val="26"/>
        </w:rPr>
        <w:t>тьюторское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сопровождение осуществилось, учащийся должен, прежде всего, сам совершить некую «образовательную пробу», результаты которой и станут затем предметом его совместного анализа с </w:t>
      </w:r>
      <w:proofErr w:type="spellStart"/>
      <w:r>
        <w:rPr>
          <w:rFonts w:ascii="Arial" w:hAnsi="Arial" w:cs="Arial"/>
          <w:sz w:val="26"/>
          <w:szCs w:val="26"/>
        </w:rPr>
        <w:t>тьютором</w:t>
      </w:r>
      <w:proofErr w:type="spellEnd"/>
      <w:r>
        <w:rPr>
          <w:rFonts w:ascii="Arial" w:hAnsi="Arial" w:cs="Arial"/>
          <w:sz w:val="26"/>
          <w:szCs w:val="26"/>
        </w:rPr>
        <w:t xml:space="preserve">. Необходимо сразу же различить позицию и профессию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>. Сегодня в образовательных учреждениях после утверждения профессиональных квалификационных групп должностей работников общего, высшего и дополнительного профессионального образования, в числе которых закреплена и должность «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», существуют реальные возможности для введения в школу отдельной педагогической профессиональной должности –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. Но речь также может идти и об осуществлении целей и задач </w:t>
      </w:r>
      <w:proofErr w:type="spellStart"/>
      <w:r>
        <w:rPr>
          <w:rFonts w:ascii="Arial" w:hAnsi="Arial" w:cs="Arial"/>
          <w:sz w:val="26"/>
          <w:szCs w:val="26"/>
        </w:rPr>
        <w:t>тьюторского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сопровождения уже существующими педагогами, психологами, классными руководителями, завучами или координаторами старшей школы. В этом случае правильнее будет говорить не о новой профессии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, а о </w:t>
      </w:r>
      <w:proofErr w:type="spellStart"/>
      <w:r>
        <w:rPr>
          <w:rFonts w:ascii="Arial" w:hAnsi="Arial" w:cs="Arial"/>
          <w:sz w:val="26"/>
          <w:szCs w:val="26"/>
        </w:rPr>
        <w:t>тьюторской</w:t>
      </w:r>
      <w:proofErr w:type="spellEnd"/>
      <w:r>
        <w:rPr>
          <w:rFonts w:ascii="Arial" w:hAnsi="Arial" w:cs="Arial"/>
          <w:sz w:val="26"/>
          <w:szCs w:val="26"/>
        </w:rPr>
        <w:t xml:space="preserve"> компетентности, которой должен обладать педагог и психолог современной школы. Тем не менее, и в том, и в другом случаях принципиальным является само отличие </w:t>
      </w:r>
      <w:proofErr w:type="spellStart"/>
      <w:r>
        <w:rPr>
          <w:rFonts w:ascii="Arial" w:hAnsi="Arial" w:cs="Arial"/>
          <w:sz w:val="26"/>
          <w:szCs w:val="26"/>
        </w:rPr>
        <w:t>тьюторской</w:t>
      </w:r>
      <w:proofErr w:type="spellEnd"/>
      <w:r>
        <w:rPr>
          <w:rFonts w:ascii="Arial" w:hAnsi="Arial" w:cs="Arial"/>
          <w:sz w:val="26"/>
          <w:szCs w:val="26"/>
        </w:rPr>
        <w:t xml:space="preserve"> позиции от всех других педагогических профессий: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завуч создает организационно-педагогические условия для усвоения школьниками учебной программы;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психолог осуществляет диагностическую помощь учащимся;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классный руководитель отвечает за осуществление процесса обучения и воспитания в своем классе.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proofErr w:type="spellStart"/>
      <w:r>
        <w:rPr>
          <w:rFonts w:ascii="Arial" w:hAnsi="Arial" w:cs="Arial"/>
          <w:sz w:val="26"/>
          <w:szCs w:val="26"/>
        </w:rPr>
        <w:t>Тьютор</w:t>
      </w:r>
      <w:proofErr w:type="spellEnd"/>
      <w:r>
        <w:rPr>
          <w:rFonts w:ascii="Arial" w:hAnsi="Arial" w:cs="Arial"/>
          <w:sz w:val="26"/>
          <w:szCs w:val="26"/>
        </w:rPr>
        <w:t xml:space="preserve"> осуществляет сопровождение каждого школьника в процессе формирования им индивидуальной образовательной программы. По словам Б.Д. </w:t>
      </w:r>
      <w:proofErr w:type="spellStart"/>
      <w:r>
        <w:rPr>
          <w:rFonts w:ascii="Arial" w:hAnsi="Arial" w:cs="Arial"/>
          <w:sz w:val="26"/>
          <w:szCs w:val="26"/>
        </w:rPr>
        <w:t>Эльконина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тьюторство</w:t>
      </w:r>
      <w:proofErr w:type="spellEnd"/>
      <w:r>
        <w:rPr>
          <w:rFonts w:ascii="Arial" w:hAnsi="Arial" w:cs="Arial"/>
          <w:sz w:val="26"/>
          <w:szCs w:val="26"/>
        </w:rPr>
        <w:t xml:space="preserve"> является одной из форм посредничества и имеет личностную и социальную составляющие. По его мнению, посредничество – это ядро, единица, «зернышко», клеточка любой образовательной формы, любой формы, в которой человек строит свой собственный образ и, соответственно, образ всего того, где он находится. Посредническое действие и посредничество Б.Д. </w:t>
      </w:r>
      <w:proofErr w:type="spellStart"/>
      <w:r>
        <w:rPr>
          <w:rFonts w:ascii="Arial" w:hAnsi="Arial" w:cs="Arial"/>
          <w:sz w:val="26"/>
          <w:szCs w:val="26"/>
        </w:rPr>
        <w:t>Эльконин</w:t>
      </w:r>
      <w:proofErr w:type="spellEnd"/>
      <w:r>
        <w:rPr>
          <w:rFonts w:ascii="Arial" w:hAnsi="Arial" w:cs="Arial"/>
          <w:sz w:val="26"/>
          <w:szCs w:val="26"/>
        </w:rPr>
        <w:t xml:space="preserve"> рассматривает в </w:t>
      </w:r>
      <w:r>
        <w:rPr>
          <w:rFonts w:ascii="Arial" w:hAnsi="Arial" w:cs="Arial"/>
          <w:sz w:val="26"/>
          <w:szCs w:val="26"/>
        </w:rPr>
        <w:lastRenderedPageBreak/>
        <w:t xml:space="preserve">двух контекстах и двух аспектах: экзистенциональном (посредническое действие как тип человеческого существования) и социальном (место посреднического действия и посредничества в нарождающейся социальной ткани) [32]. Продолжая эту логику рассуждения, мы видим выполнение </w:t>
      </w:r>
      <w:proofErr w:type="spellStart"/>
      <w:r>
        <w:rPr>
          <w:rFonts w:ascii="Arial" w:hAnsi="Arial" w:cs="Arial"/>
          <w:sz w:val="26"/>
          <w:szCs w:val="26"/>
        </w:rPr>
        <w:t>тьюторских</w:t>
      </w:r>
      <w:proofErr w:type="spellEnd"/>
      <w:r>
        <w:rPr>
          <w:rFonts w:ascii="Arial" w:hAnsi="Arial" w:cs="Arial"/>
          <w:sz w:val="26"/>
          <w:szCs w:val="26"/>
        </w:rPr>
        <w:t xml:space="preserve"> функций каким-либо педагогом следующим образом: с одной стороны, обеспечивается координация всех многообразных структур, ставящих своей целью осуществление помощи ученику в осознанном выборе, а, с другой стороны, обсуждаются проблемы и трудности процесса самообразования, возникающие у школьников, создаются условия для реальной индивидуализации процесса обучения. Именно благодаря осуществлению </w:t>
      </w:r>
      <w:proofErr w:type="spellStart"/>
      <w:r>
        <w:rPr>
          <w:rFonts w:ascii="Arial" w:hAnsi="Arial" w:cs="Arial"/>
          <w:sz w:val="26"/>
          <w:szCs w:val="26"/>
        </w:rPr>
        <w:t>тьюторских</w:t>
      </w:r>
      <w:proofErr w:type="spellEnd"/>
      <w:r>
        <w:rPr>
          <w:rFonts w:ascii="Arial" w:hAnsi="Arial" w:cs="Arial"/>
          <w:sz w:val="26"/>
          <w:szCs w:val="26"/>
        </w:rPr>
        <w:t xml:space="preserve"> функций, становятся возможными задачи мониторинга динамики процесса становления осознанности выбора у каждого школьника, а не просто фиксация его хаотичного движения во внешнем многообразии форм, например, </w:t>
      </w:r>
      <w:proofErr w:type="spellStart"/>
      <w:r>
        <w:rPr>
          <w:rFonts w:ascii="Arial" w:hAnsi="Arial" w:cs="Arial"/>
          <w:sz w:val="26"/>
          <w:szCs w:val="26"/>
        </w:rPr>
        <w:t>предпрофильной</w:t>
      </w:r>
      <w:proofErr w:type="spellEnd"/>
      <w:r>
        <w:rPr>
          <w:rFonts w:ascii="Arial" w:hAnsi="Arial" w:cs="Arial"/>
          <w:sz w:val="26"/>
          <w:szCs w:val="26"/>
        </w:rPr>
        <w:t xml:space="preserve"> подготовки и профильного обучения. </w:t>
      </w:r>
      <w:proofErr w:type="spellStart"/>
      <w:r>
        <w:rPr>
          <w:rFonts w:ascii="Arial" w:hAnsi="Arial" w:cs="Arial"/>
          <w:sz w:val="26"/>
          <w:szCs w:val="26"/>
        </w:rPr>
        <w:t>Тьюторское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сопровождение школьника в самом общем виде на любой возрастной ступени представляет собой последовательность взаимосвязанных друг с другом этапов:</w:t>
      </w:r>
    </w:p>
    <w:p w:rsidR="005061C9" w:rsidRDefault="005061C9" w:rsidP="005061C9">
      <w:pPr>
        <w:pStyle w:val="western"/>
        <w:numPr>
          <w:ilvl w:val="0"/>
          <w:numId w:val="1"/>
        </w:numPr>
        <w:spacing w:before="0" w:beforeAutospacing="0" w:after="12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диагностический, </w:t>
      </w:r>
    </w:p>
    <w:p w:rsidR="005061C9" w:rsidRDefault="005061C9" w:rsidP="005061C9">
      <w:pPr>
        <w:pStyle w:val="western"/>
        <w:numPr>
          <w:ilvl w:val="0"/>
          <w:numId w:val="1"/>
        </w:numPr>
        <w:spacing w:before="0" w:beforeAutospacing="0" w:after="12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проектировочный, </w:t>
      </w:r>
    </w:p>
    <w:p w:rsidR="005061C9" w:rsidRDefault="005061C9" w:rsidP="005061C9">
      <w:pPr>
        <w:pStyle w:val="western"/>
        <w:numPr>
          <w:ilvl w:val="0"/>
          <w:numId w:val="1"/>
        </w:numPr>
        <w:spacing w:before="0" w:beforeAutospacing="0" w:after="12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реализационный, </w:t>
      </w:r>
    </w:p>
    <w:p w:rsidR="005061C9" w:rsidRDefault="005061C9" w:rsidP="005061C9">
      <w:pPr>
        <w:pStyle w:val="western"/>
        <w:numPr>
          <w:ilvl w:val="0"/>
          <w:numId w:val="1"/>
        </w:numPr>
        <w:spacing w:before="0" w:beforeAutospacing="0" w:after="12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аналитический.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sz w:val="26"/>
          <w:szCs w:val="26"/>
        </w:rPr>
        <w:t xml:space="preserve">Каждый из этих этапов имеет свою специфику, которая отражается как в содержании деятельности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, так и в соответствующих способах работы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. Но продуктом их совместного действия на каждом из этапов является заполнение определенной специально структурированной папки – портфолио. Портфолио применяется на всех ступенях </w:t>
      </w:r>
      <w:proofErr w:type="spellStart"/>
      <w:r>
        <w:rPr>
          <w:rFonts w:ascii="Arial" w:hAnsi="Arial" w:cs="Arial"/>
          <w:sz w:val="26"/>
          <w:szCs w:val="26"/>
        </w:rPr>
        <w:t>тьюторского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сопровождения в начальной, подростковой и старшей школе. В практике </w:t>
      </w:r>
      <w:proofErr w:type="spellStart"/>
      <w:r>
        <w:rPr>
          <w:rFonts w:ascii="Arial" w:hAnsi="Arial" w:cs="Arial"/>
          <w:sz w:val="26"/>
          <w:szCs w:val="26"/>
        </w:rPr>
        <w:t>тьюторского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сопровождения используется несколько типов портфолио. Портфолио, который ведет учащийся на протяжении нескольких лет, накапливая материал, структурируя и видоизменяя его, помогает ему самому отслеживать этапы своей образовательной траектории и является для него эффективным инструментом самооценки. </w:t>
      </w:r>
      <w:proofErr w:type="spellStart"/>
      <w:r>
        <w:rPr>
          <w:rFonts w:ascii="Arial" w:hAnsi="Arial" w:cs="Arial"/>
          <w:sz w:val="26"/>
          <w:szCs w:val="26"/>
        </w:rPr>
        <w:t>Тьютор</w:t>
      </w:r>
      <w:proofErr w:type="spellEnd"/>
      <w:r>
        <w:rPr>
          <w:rFonts w:ascii="Arial" w:hAnsi="Arial" w:cs="Arial"/>
          <w:sz w:val="26"/>
          <w:szCs w:val="26"/>
        </w:rPr>
        <w:t xml:space="preserve">, помогая школьнику организовывать работу по сбору и анализу материалов его портфолио, одновременно ведет и собственный педагогический портфолио, где записывает свои размышления о </w:t>
      </w:r>
      <w:proofErr w:type="spellStart"/>
      <w:r>
        <w:rPr>
          <w:rFonts w:ascii="Arial" w:hAnsi="Arial" w:cs="Arial"/>
          <w:sz w:val="26"/>
          <w:szCs w:val="26"/>
        </w:rPr>
        <w:t>тьюторанте</w:t>
      </w:r>
      <w:proofErr w:type="spellEnd"/>
      <w:r>
        <w:rPr>
          <w:rFonts w:ascii="Arial" w:hAnsi="Arial" w:cs="Arial"/>
          <w:sz w:val="26"/>
          <w:szCs w:val="26"/>
        </w:rPr>
        <w:t xml:space="preserve">, фиксирует применяемые на каждом из этапов педагогические технологии и оценивает их эффективность.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b/>
          <w:bCs/>
          <w:sz w:val="26"/>
          <w:szCs w:val="26"/>
        </w:rPr>
        <w:t>1. Диагностический этап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Н</w:t>
      </w:r>
      <w:proofErr w:type="gramEnd"/>
      <w:r>
        <w:rPr>
          <w:rFonts w:ascii="Arial" w:hAnsi="Arial" w:cs="Arial"/>
          <w:sz w:val="26"/>
          <w:szCs w:val="26"/>
        </w:rPr>
        <w:t xml:space="preserve">а диагностическом или ориентировочно-диагностическом этапе происходит первая встреча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 со своим подопечным. </w:t>
      </w:r>
      <w:proofErr w:type="spellStart"/>
      <w:r>
        <w:rPr>
          <w:rFonts w:ascii="Arial" w:hAnsi="Arial" w:cs="Arial"/>
          <w:sz w:val="26"/>
          <w:szCs w:val="26"/>
        </w:rPr>
        <w:t>Тьюторант</w:t>
      </w:r>
      <w:proofErr w:type="spellEnd"/>
      <w:r>
        <w:rPr>
          <w:rFonts w:ascii="Arial" w:hAnsi="Arial" w:cs="Arial"/>
          <w:sz w:val="26"/>
          <w:szCs w:val="26"/>
        </w:rPr>
        <w:t xml:space="preserve"> фактически представляет </w:t>
      </w:r>
      <w:proofErr w:type="spellStart"/>
      <w:r>
        <w:rPr>
          <w:rFonts w:ascii="Arial" w:hAnsi="Arial" w:cs="Arial"/>
          <w:sz w:val="26"/>
          <w:szCs w:val="26"/>
        </w:rPr>
        <w:t>тьютору</w:t>
      </w:r>
      <w:proofErr w:type="spellEnd"/>
      <w:r>
        <w:rPr>
          <w:rFonts w:ascii="Arial" w:hAnsi="Arial" w:cs="Arial"/>
          <w:sz w:val="26"/>
          <w:szCs w:val="26"/>
        </w:rPr>
        <w:t xml:space="preserve"> свой познавательный интерес, рассказывая о себе, об истории возникновения своего интереса. </w:t>
      </w:r>
      <w:proofErr w:type="spellStart"/>
      <w:r>
        <w:rPr>
          <w:rFonts w:ascii="Arial" w:hAnsi="Arial" w:cs="Arial"/>
          <w:sz w:val="26"/>
          <w:szCs w:val="26"/>
        </w:rPr>
        <w:t>Тьютор</w:t>
      </w:r>
      <w:proofErr w:type="spellEnd"/>
      <w:r>
        <w:rPr>
          <w:rFonts w:ascii="Arial" w:hAnsi="Arial" w:cs="Arial"/>
          <w:sz w:val="26"/>
          <w:szCs w:val="26"/>
        </w:rPr>
        <w:t xml:space="preserve"> фиксирует первичный образовательный запрос учащегося, его интересы, склонности, показывает значимость данного интереса и перспективы совместной работы в этом направлении. Выясняет планы учащегося и образ желаемого будущего (естественно, в зависимости от той возрастной ступени, на которой разворачивается </w:t>
      </w:r>
      <w:proofErr w:type="spellStart"/>
      <w:r>
        <w:rPr>
          <w:rFonts w:ascii="Arial" w:hAnsi="Arial" w:cs="Arial"/>
          <w:sz w:val="26"/>
          <w:szCs w:val="26"/>
        </w:rPr>
        <w:t>тьюторское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сопровождение). В </w:t>
      </w:r>
      <w:proofErr w:type="spellStart"/>
      <w:r>
        <w:rPr>
          <w:rFonts w:ascii="Arial" w:hAnsi="Arial" w:cs="Arial"/>
          <w:sz w:val="26"/>
          <w:szCs w:val="26"/>
        </w:rPr>
        <w:t>тьюторской</w:t>
      </w:r>
      <w:proofErr w:type="spellEnd"/>
      <w:r>
        <w:rPr>
          <w:rFonts w:ascii="Arial" w:hAnsi="Arial" w:cs="Arial"/>
          <w:sz w:val="26"/>
          <w:szCs w:val="26"/>
        </w:rPr>
        <w:t xml:space="preserve"> практике нами уже накоплены специальные </w:t>
      </w:r>
      <w:r>
        <w:rPr>
          <w:rFonts w:ascii="Arial" w:hAnsi="Arial" w:cs="Arial"/>
          <w:sz w:val="26"/>
          <w:szCs w:val="26"/>
        </w:rPr>
        <w:lastRenderedPageBreak/>
        <w:t xml:space="preserve">методы и приемы, помогающие </w:t>
      </w:r>
      <w:proofErr w:type="spellStart"/>
      <w:r>
        <w:rPr>
          <w:rFonts w:ascii="Arial" w:hAnsi="Arial" w:cs="Arial"/>
          <w:sz w:val="26"/>
          <w:szCs w:val="26"/>
        </w:rPr>
        <w:t>тьютору</w:t>
      </w:r>
      <w:proofErr w:type="spellEnd"/>
      <w:r>
        <w:rPr>
          <w:rFonts w:ascii="Arial" w:hAnsi="Arial" w:cs="Arial"/>
          <w:sz w:val="26"/>
          <w:szCs w:val="26"/>
        </w:rPr>
        <w:t xml:space="preserve"> на этом первом этапе: методика запуска работы с портфолио, анкетирование, тестирование, свободное интервью, определение имеющегося у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 начального объема знаний по теме заявленного интереса. На данной начальной ступени </w:t>
      </w:r>
      <w:proofErr w:type="spellStart"/>
      <w:r>
        <w:rPr>
          <w:rFonts w:ascii="Arial" w:hAnsi="Arial" w:cs="Arial"/>
          <w:sz w:val="26"/>
          <w:szCs w:val="26"/>
        </w:rPr>
        <w:t>тьюторского</w:t>
      </w:r>
      <w:proofErr w:type="spellEnd"/>
      <w:r>
        <w:rPr>
          <w:rFonts w:ascii="Arial" w:hAnsi="Arial" w:cs="Arial"/>
          <w:sz w:val="26"/>
          <w:szCs w:val="26"/>
        </w:rPr>
        <w:t xml:space="preserve"> сопровождения особенно значимо создание ситуации «позитивной атмосферы», психологического комфорта, который способствует вхождению учащегося в </w:t>
      </w:r>
      <w:proofErr w:type="spellStart"/>
      <w:r>
        <w:rPr>
          <w:rFonts w:ascii="Arial" w:hAnsi="Arial" w:cs="Arial"/>
          <w:sz w:val="26"/>
          <w:szCs w:val="26"/>
        </w:rPr>
        <w:t>тьюторское</w:t>
      </w:r>
      <w:proofErr w:type="spellEnd"/>
      <w:r>
        <w:rPr>
          <w:rFonts w:ascii="Arial" w:hAnsi="Arial" w:cs="Arial"/>
          <w:sz w:val="26"/>
          <w:szCs w:val="26"/>
        </w:rPr>
        <w:t xml:space="preserve"> взаимодействие, готовности продолжать сотрудничество. В целом же работа на данном этапе направлена, прежде всего, на развитие и стимулирование у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 мотивации к дальнейшей образовательной деятельности.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b/>
          <w:bCs/>
          <w:sz w:val="26"/>
          <w:szCs w:val="26"/>
        </w:rPr>
        <w:t>2. Проектировочный этап.</w:t>
      </w:r>
      <w:r>
        <w:rPr>
          <w:rFonts w:ascii="Arial" w:hAnsi="Arial" w:cs="Arial"/>
          <w:sz w:val="26"/>
          <w:szCs w:val="26"/>
        </w:rPr>
        <w:t xml:space="preserve"> Необходимым условием для реализации этого этапа является организация сбора информации относительно зафиксированного познавательного интереса. </w:t>
      </w:r>
      <w:proofErr w:type="spellStart"/>
      <w:r>
        <w:rPr>
          <w:rFonts w:ascii="Arial" w:hAnsi="Arial" w:cs="Arial"/>
          <w:sz w:val="26"/>
          <w:szCs w:val="26"/>
        </w:rPr>
        <w:t>Тьюторант</w:t>
      </w:r>
      <w:proofErr w:type="spellEnd"/>
      <w:r>
        <w:rPr>
          <w:rFonts w:ascii="Arial" w:hAnsi="Arial" w:cs="Arial"/>
          <w:sz w:val="26"/>
          <w:szCs w:val="26"/>
        </w:rPr>
        <w:t xml:space="preserve"> собирает тематический портфолио, посвященный данной теме; по содержанию он представляет собой информационный портфолио. Там собираются материалы, предназначенные для дальнейшего совместного анализа </w:t>
      </w:r>
      <w:proofErr w:type="spellStart"/>
      <w:r>
        <w:rPr>
          <w:rFonts w:ascii="Arial" w:hAnsi="Arial" w:cs="Arial"/>
          <w:sz w:val="26"/>
          <w:szCs w:val="26"/>
        </w:rPr>
        <w:t>тьютором</w:t>
      </w:r>
      <w:proofErr w:type="spellEnd"/>
      <w:r>
        <w:rPr>
          <w:rFonts w:ascii="Arial" w:hAnsi="Arial" w:cs="Arial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</w:rPr>
        <w:t>тьюторантом</w:t>
      </w:r>
      <w:proofErr w:type="spellEnd"/>
      <w:r>
        <w:rPr>
          <w:rFonts w:ascii="Arial" w:hAnsi="Arial" w:cs="Arial"/>
          <w:sz w:val="26"/>
          <w:szCs w:val="26"/>
        </w:rPr>
        <w:t xml:space="preserve">. Учащиеся в одной из экспериментальных школ, где апробировалась наша </w:t>
      </w:r>
      <w:proofErr w:type="spellStart"/>
      <w:r>
        <w:rPr>
          <w:rFonts w:ascii="Arial" w:hAnsi="Arial" w:cs="Arial"/>
          <w:sz w:val="26"/>
          <w:szCs w:val="26"/>
        </w:rPr>
        <w:t>тьюторская</w:t>
      </w:r>
      <w:proofErr w:type="spellEnd"/>
      <w:r>
        <w:rPr>
          <w:rFonts w:ascii="Arial" w:hAnsi="Arial" w:cs="Arial"/>
          <w:sz w:val="26"/>
          <w:szCs w:val="26"/>
        </w:rPr>
        <w:t xml:space="preserve"> программа, придумали ему очень точное и емкое название: портфоли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>
        <w:rPr>
          <w:rFonts w:ascii="Arial" w:hAnsi="Arial" w:cs="Arial"/>
          <w:sz w:val="26"/>
          <w:szCs w:val="26"/>
        </w:rPr>
        <w:t>«холодильник». На этапе поиска новой информации, формулировки темы предстоящего исследования или проекта, а также в период подготовки выступления или защиты сложенные там «продукты» необходимо вовремя внимательно рассмотреть, «разгрузить» и обработать (иначе они могут при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 xml:space="preserve">ти в негодность). </w:t>
      </w:r>
      <w:proofErr w:type="gramStart"/>
      <w:r>
        <w:rPr>
          <w:rFonts w:ascii="Arial" w:hAnsi="Arial" w:cs="Arial"/>
          <w:sz w:val="26"/>
          <w:szCs w:val="26"/>
        </w:rPr>
        <w:t>Тематический</w:t>
      </w:r>
      <w:proofErr w:type="gramEnd"/>
      <w:r>
        <w:rPr>
          <w:rFonts w:ascii="Arial" w:hAnsi="Arial" w:cs="Arial"/>
          <w:sz w:val="26"/>
          <w:szCs w:val="26"/>
        </w:rPr>
        <w:t xml:space="preserve"> портфолио для сбора информации также может применяться и в дальнейшем – на этапе разработки учебного проекта, исследования, планирования образовательного путешествия, подготовке к игре «Дебаты» и т.д. В тематическ</w:t>
      </w:r>
      <w:r>
        <w:rPr>
          <w:rFonts w:ascii="Arial" w:hAnsi="Arial" w:cs="Arial"/>
          <w:sz w:val="26"/>
          <w:szCs w:val="26"/>
        </w:rPr>
        <w:t>ое</w:t>
      </w:r>
      <w:r>
        <w:rPr>
          <w:rFonts w:ascii="Arial" w:hAnsi="Arial" w:cs="Arial"/>
          <w:sz w:val="26"/>
          <w:szCs w:val="26"/>
        </w:rPr>
        <w:t xml:space="preserve"> портфолио, как правило, входят: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материалы по истории и теории вопроса;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о</w:t>
      </w:r>
      <w:r>
        <w:rPr>
          <w:rFonts w:ascii="Arial" w:hAnsi="Arial" w:cs="Arial"/>
          <w:sz w:val="26"/>
          <w:szCs w:val="26"/>
        </w:rPr>
        <w:t xml:space="preserve">ригиналы авторских работ по предмету;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список образовательных ресурсов и возможных информационных источников;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рецензии на ранее </w:t>
      </w:r>
      <w:proofErr w:type="gramStart"/>
      <w:r>
        <w:rPr>
          <w:rFonts w:ascii="Arial" w:hAnsi="Arial" w:cs="Arial"/>
          <w:sz w:val="26"/>
          <w:szCs w:val="26"/>
        </w:rPr>
        <w:t>прочитанное</w:t>
      </w:r>
      <w:proofErr w:type="gramEnd"/>
      <w:r>
        <w:rPr>
          <w:rFonts w:ascii="Arial" w:hAnsi="Arial" w:cs="Arial"/>
          <w:sz w:val="26"/>
          <w:szCs w:val="26"/>
        </w:rPr>
        <w:t xml:space="preserve"> и увиденное, связанное с областью данного интереса;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фотографии, иллюстрации и т.п.;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«карта познавательного интереса»;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планы, графики, схемы, маршруты предполагаемой образовательной экспедиции;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списки необходимого, по мнению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, оборудования для проведения будущего проекта, исследования, творческой работы, образовательной экспедиции и т.п.;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любые материалы, которые сам </w:t>
      </w:r>
      <w:proofErr w:type="spellStart"/>
      <w:r>
        <w:rPr>
          <w:rFonts w:ascii="Arial" w:hAnsi="Arial" w:cs="Arial"/>
          <w:sz w:val="26"/>
          <w:szCs w:val="26"/>
        </w:rPr>
        <w:t>тьюторант</w:t>
      </w:r>
      <w:proofErr w:type="spellEnd"/>
      <w:r>
        <w:rPr>
          <w:rFonts w:ascii="Arial" w:hAnsi="Arial" w:cs="Arial"/>
          <w:sz w:val="26"/>
          <w:szCs w:val="26"/>
        </w:rPr>
        <w:t xml:space="preserve"> считает необходимым разместить с их кратким письменным обоснованием. Эти материалы, структурированные </w:t>
      </w:r>
      <w:proofErr w:type="spellStart"/>
      <w:r>
        <w:rPr>
          <w:rFonts w:ascii="Arial" w:hAnsi="Arial" w:cs="Arial"/>
          <w:sz w:val="26"/>
          <w:szCs w:val="26"/>
        </w:rPr>
        <w:t>тьюторантом</w:t>
      </w:r>
      <w:proofErr w:type="spellEnd"/>
      <w:r>
        <w:rPr>
          <w:rFonts w:ascii="Arial" w:hAnsi="Arial" w:cs="Arial"/>
          <w:sz w:val="26"/>
          <w:szCs w:val="26"/>
        </w:rPr>
        <w:t xml:space="preserve"> в процессе его индивидуального поиска и расположенные в определенном порядке, дают </w:t>
      </w:r>
      <w:proofErr w:type="spellStart"/>
      <w:r>
        <w:rPr>
          <w:rFonts w:ascii="Arial" w:hAnsi="Arial" w:cs="Arial"/>
          <w:sz w:val="26"/>
          <w:szCs w:val="26"/>
        </w:rPr>
        <w:t>тьютору</w:t>
      </w:r>
      <w:proofErr w:type="spellEnd"/>
      <w:r>
        <w:rPr>
          <w:rFonts w:ascii="Arial" w:hAnsi="Arial" w:cs="Arial"/>
          <w:sz w:val="26"/>
          <w:szCs w:val="26"/>
        </w:rPr>
        <w:t xml:space="preserve"> реальное представление о том, каковы познавательные интересы учащегося. Их направленность часто оказывается выходящей за рамки школьных предметов. К этой информации </w:t>
      </w:r>
      <w:proofErr w:type="spellStart"/>
      <w:r>
        <w:rPr>
          <w:rFonts w:ascii="Arial" w:hAnsi="Arial" w:cs="Arial"/>
          <w:sz w:val="26"/>
          <w:szCs w:val="26"/>
        </w:rPr>
        <w:t>тьютор</w:t>
      </w:r>
      <w:proofErr w:type="spellEnd"/>
      <w:r>
        <w:rPr>
          <w:rFonts w:ascii="Arial" w:hAnsi="Arial" w:cs="Arial"/>
          <w:sz w:val="26"/>
          <w:szCs w:val="26"/>
        </w:rPr>
        <w:t xml:space="preserve">, школьные педагоги и сам учащийся будут еще не раз возвращаться: сопоставлять и сравнивать намеченные </w:t>
      </w:r>
      <w:r>
        <w:rPr>
          <w:rFonts w:ascii="Arial" w:hAnsi="Arial" w:cs="Arial"/>
          <w:sz w:val="26"/>
          <w:szCs w:val="26"/>
        </w:rPr>
        <w:lastRenderedPageBreak/>
        <w:t xml:space="preserve">планы и их реализацию; анализировать время, посвященное тому или иному проекту или исследованию; намечать перспективы. На этом этапе </w:t>
      </w:r>
      <w:proofErr w:type="spellStart"/>
      <w:r>
        <w:rPr>
          <w:rFonts w:ascii="Arial" w:hAnsi="Arial" w:cs="Arial"/>
          <w:sz w:val="26"/>
          <w:szCs w:val="26"/>
        </w:rPr>
        <w:t>тьютор</w:t>
      </w:r>
      <w:proofErr w:type="spellEnd"/>
      <w:r>
        <w:rPr>
          <w:rFonts w:ascii="Arial" w:hAnsi="Arial" w:cs="Arial"/>
          <w:sz w:val="26"/>
          <w:szCs w:val="26"/>
        </w:rPr>
        <w:t xml:space="preserve"> помогает школьнику составить так называемую «карту» познавательного интереса, проводит консультации, оказывает необходимую помощь в формулировании вопросов, касающихся сужения или расширения темы предстоящего проекта или исследования. Основными задачами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 на данном этапе являются поддержка самостоятельности и активности, стремление </w:t>
      </w:r>
      <w:proofErr w:type="spellStart"/>
      <w:r>
        <w:rPr>
          <w:rFonts w:ascii="Arial" w:hAnsi="Arial" w:cs="Arial"/>
          <w:sz w:val="26"/>
          <w:szCs w:val="26"/>
        </w:rPr>
        <w:t>тьюторантов</w:t>
      </w:r>
      <w:proofErr w:type="spellEnd"/>
      <w:r>
        <w:rPr>
          <w:rFonts w:ascii="Arial" w:hAnsi="Arial" w:cs="Arial"/>
          <w:sz w:val="26"/>
          <w:szCs w:val="26"/>
        </w:rPr>
        <w:t xml:space="preserve"> отыскать собственный оригинальный способ заполнения карты познавательных интересов. Фрагменты тематического портфолио, составляемого учащимися, но только при условии их предварительного согласия, затем могут быть продемонстрированы на </w:t>
      </w:r>
      <w:proofErr w:type="spellStart"/>
      <w:r>
        <w:rPr>
          <w:rFonts w:ascii="Arial" w:hAnsi="Arial" w:cs="Arial"/>
          <w:sz w:val="26"/>
          <w:szCs w:val="26"/>
        </w:rPr>
        <w:t>тьюторских</w:t>
      </w:r>
      <w:proofErr w:type="spellEnd"/>
      <w:r>
        <w:rPr>
          <w:rFonts w:ascii="Arial" w:hAnsi="Arial" w:cs="Arial"/>
          <w:sz w:val="26"/>
          <w:szCs w:val="26"/>
        </w:rPr>
        <w:t xml:space="preserve"> семинарах, совместных консультационных встречах с родителями, в беседах со школьным психологом и классным руководителем.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b/>
          <w:bCs/>
          <w:sz w:val="26"/>
          <w:szCs w:val="26"/>
        </w:rPr>
        <w:t>3. Реализационный этап</w:t>
      </w:r>
      <w:r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На этом этапе </w:t>
      </w:r>
      <w:proofErr w:type="spellStart"/>
      <w:r>
        <w:rPr>
          <w:rFonts w:ascii="Arial" w:hAnsi="Arial" w:cs="Arial"/>
          <w:sz w:val="26"/>
          <w:szCs w:val="26"/>
        </w:rPr>
        <w:t>тьюторант</w:t>
      </w:r>
      <w:proofErr w:type="spellEnd"/>
      <w:r>
        <w:rPr>
          <w:rFonts w:ascii="Arial" w:hAnsi="Arial" w:cs="Arial"/>
          <w:sz w:val="26"/>
          <w:szCs w:val="26"/>
        </w:rPr>
        <w:t xml:space="preserve"> осуществляет реальный поиск (проект, исследование) и затем представляет полученные им результаты этого поиска. Презентация может быть организована различными способами: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устное небольшое сообщение во время </w:t>
      </w:r>
      <w:proofErr w:type="spellStart"/>
      <w:r>
        <w:rPr>
          <w:rFonts w:ascii="Arial" w:hAnsi="Arial" w:cs="Arial"/>
          <w:sz w:val="26"/>
          <w:szCs w:val="26"/>
        </w:rPr>
        <w:t>тьюториала</w:t>
      </w:r>
      <w:proofErr w:type="spellEnd"/>
      <w:r>
        <w:rPr>
          <w:rFonts w:ascii="Arial" w:hAnsi="Arial" w:cs="Arial"/>
          <w:sz w:val="26"/>
          <w:szCs w:val="26"/>
        </w:rPr>
        <w:t xml:space="preserve"> (занятия в </w:t>
      </w:r>
      <w:proofErr w:type="spellStart"/>
      <w:r>
        <w:rPr>
          <w:rFonts w:ascii="Arial" w:hAnsi="Arial" w:cs="Arial"/>
          <w:sz w:val="26"/>
          <w:szCs w:val="26"/>
        </w:rPr>
        <w:t>минигруппе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тьюторантов</w:t>
      </w:r>
      <w:proofErr w:type="spellEnd"/>
      <w:r>
        <w:rPr>
          <w:rFonts w:ascii="Arial" w:hAnsi="Arial" w:cs="Arial"/>
          <w:sz w:val="26"/>
          <w:szCs w:val="26"/>
        </w:rPr>
        <w:t xml:space="preserve"> с познавательными интересами в одной сфере);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>выступление на классном часе или уроке (</w:t>
      </w:r>
      <w:proofErr w:type="spellStart"/>
      <w:r>
        <w:rPr>
          <w:rFonts w:ascii="Arial" w:hAnsi="Arial" w:cs="Arial"/>
          <w:sz w:val="26"/>
          <w:szCs w:val="26"/>
        </w:rPr>
        <w:t>тьютор</w:t>
      </w:r>
      <w:proofErr w:type="spellEnd"/>
      <w:r>
        <w:rPr>
          <w:rFonts w:ascii="Arial" w:hAnsi="Arial" w:cs="Arial"/>
          <w:sz w:val="26"/>
          <w:szCs w:val="26"/>
        </w:rPr>
        <w:t xml:space="preserve"> может заранее договориться с классным руководителем или учителем-предметником насчет выступления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 с рефератом или небольшим сообщением в рамках темы урока или классного часа);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специально организованная презентация в период итоговой школьной конференции учебных исследовательских и проектных работ;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 </w:t>
      </w:r>
      <w:r>
        <w:rPr>
          <w:rFonts w:ascii="Arial" w:hAnsi="Arial" w:cs="Arial"/>
          <w:sz w:val="26"/>
          <w:szCs w:val="26"/>
        </w:rPr>
        <w:t xml:space="preserve">творческий фестиваль и т.п.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sz w:val="26"/>
          <w:szCs w:val="26"/>
        </w:rPr>
        <w:t xml:space="preserve">На этом этапе оформляется новый тип портфолио – презентационный. Он создается на основе тематического, но служит для размещения отобранной </w:t>
      </w:r>
      <w:proofErr w:type="spellStart"/>
      <w:r>
        <w:rPr>
          <w:rFonts w:ascii="Arial" w:hAnsi="Arial" w:cs="Arial"/>
          <w:sz w:val="26"/>
          <w:szCs w:val="26"/>
        </w:rPr>
        <w:t>тьюторантом</w:t>
      </w:r>
      <w:proofErr w:type="spellEnd"/>
      <w:r>
        <w:rPr>
          <w:rFonts w:ascii="Arial" w:hAnsi="Arial" w:cs="Arial"/>
          <w:sz w:val="26"/>
          <w:szCs w:val="26"/>
        </w:rPr>
        <w:t xml:space="preserve"> специально для представления наиболее значимой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по мнению школьника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информации, наглядно свиде</w:t>
      </w:r>
      <w:r>
        <w:rPr>
          <w:rFonts w:ascii="Arial" w:hAnsi="Arial" w:cs="Arial"/>
          <w:sz w:val="26"/>
          <w:szCs w:val="26"/>
        </w:rPr>
        <w:t>те</w:t>
      </w:r>
      <w:r>
        <w:rPr>
          <w:rFonts w:ascii="Arial" w:hAnsi="Arial" w:cs="Arial"/>
          <w:sz w:val="26"/>
          <w:szCs w:val="26"/>
        </w:rPr>
        <w:t xml:space="preserve">льствующей о полученных им результатах в процессе поиска (проекта, исследования). Эти материалы могут быть продемонстрированы во время самой презентации или защиты работы. Круг потенциальных рецензентов учащийся намечает совместно с </w:t>
      </w:r>
      <w:proofErr w:type="spellStart"/>
      <w:r>
        <w:rPr>
          <w:rFonts w:ascii="Arial" w:hAnsi="Arial" w:cs="Arial"/>
          <w:sz w:val="26"/>
          <w:szCs w:val="26"/>
        </w:rPr>
        <w:t>тьютором</w:t>
      </w:r>
      <w:proofErr w:type="spellEnd"/>
      <w:r>
        <w:rPr>
          <w:rFonts w:ascii="Arial" w:hAnsi="Arial" w:cs="Arial"/>
          <w:sz w:val="26"/>
          <w:szCs w:val="26"/>
        </w:rPr>
        <w:t xml:space="preserve">. В презентационный портфолио могут входить: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отобранные материалы из тематического портфолио, которые помогают увидеть наиболее значимые для ученика этапы осуществленного им поиска и сделать их живыми и увлекательными: любопытные находки, факты, трудности с которыми столкнулся учащийся и т.п.;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 </w:t>
      </w:r>
      <w:r>
        <w:rPr>
          <w:rFonts w:ascii="Arial" w:hAnsi="Arial" w:cs="Arial"/>
          <w:sz w:val="26"/>
          <w:szCs w:val="26"/>
        </w:rPr>
        <w:t xml:space="preserve">статистические материалы;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 </w:t>
      </w:r>
      <w:r>
        <w:rPr>
          <w:rFonts w:ascii="Arial" w:hAnsi="Arial" w:cs="Arial"/>
          <w:sz w:val="26"/>
          <w:szCs w:val="26"/>
        </w:rPr>
        <w:t xml:space="preserve">схемы, таблицы, графики, используемые в работе;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обоснование и анализ учащимся отобранных им в портфолио материалов;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>•</w:t>
      </w:r>
      <w:r>
        <w:t> </w:t>
      </w:r>
      <w:r>
        <w:rPr>
          <w:rFonts w:ascii="Arial" w:hAnsi="Arial" w:cs="Arial"/>
          <w:sz w:val="26"/>
          <w:szCs w:val="26"/>
        </w:rPr>
        <w:t>рефлекси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ное заключение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 о проделанной работе и перспективные направления будущих поисков;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lastRenderedPageBreak/>
        <w:t>•</w:t>
      </w:r>
      <w:r>
        <w:t> </w:t>
      </w:r>
      <w:r>
        <w:rPr>
          <w:rFonts w:ascii="Arial" w:hAnsi="Arial" w:cs="Arial"/>
          <w:sz w:val="26"/>
          <w:szCs w:val="26"/>
        </w:rPr>
        <w:t xml:space="preserve">«знаки отличия» – документы, позволяющие обнаружить социальную значимость полученных в изучении той или иной темы результатов: грамоты, газетные вырезки, репортажи. Возможны также письменные рецензии педагогов, родителей, школьных товарищей, также интересующихся данной темой.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b/>
          <w:bCs/>
          <w:sz w:val="26"/>
          <w:szCs w:val="26"/>
        </w:rPr>
        <w:t>4. Аналитический этап</w:t>
      </w:r>
      <w:r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На этом этапе организуется </w:t>
      </w:r>
      <w:proofErr w:type="spellStart"/>
      <w:r>
        <w:rPr>
          <w:rFonts w:ascii="Arial" w:hAnsi="Arial" w:cs="Arial"/>
          <w:sz w:val="26"/>
          <w:szCs w:val="26"/>
        </w:rPr>
        <w:t>тьюторская</w:t>
      </w:r>
      <w:proofErr w:type="spellEnd"/>
      <w:r>
        <w:rPr>
          <w:rFonts w:ascii="Arial" w:hAnsi="Arial" w:cs="Arial"/>
          <w:sz w:val="26"/>
          <w:szCs w:val="26"/>
        </w:rPr>
        <w:t xml:space="preserve"> консультация по итогам всего процесса работы и презентации, на которой были представлены результаты работы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. Анализируются трудности, возникшие во время доклада, проводится групповая рефлексия с целью получения каждым выступающим обратной связи с аудиторией. По возможности устраивается индивидуальное, а при желании учащегося и групповое обсуждение видеозаписи самого выступления (предварительно </w:t>
      </w:r>
      <w:proofErr w:type="spellStart"/>
      <w:r>
        <w:rPr>
          <w:rFonts w:ascii="Arial" w:hAnsi="Arial" w:cs="Arial"/>
          <w:sz w:val="26"/>
          <w:szCs w:val="26"/>
        </w:rPr>
        <w:t>тьютор</w:t>
      </w:r>
      <w:proofErr w:type="spellEnd"/>
      <w:r>
        <w:rPr>
          <w:rFonts w:ascii="Arial" w:hAnsi="Arial" w:cs="Arial"/>
          <w:sz w:val="26"/>
          <w:szCs w:val="26"/>
        </w:rPr>
        <w:t xml:space="preserve"> совместно со школьником разрабатывают критерии удачного выступления). Завершается аналитический этап планированием будущей работы, фиксацией пожеланий в выборе темы, характера материала, групповой или индивидуальной работы и своей роли в ней. Таким образом, в целом, аналитический (рефлексивный) этап направлен на рефлексию </w:t>
      </w:r>
      <w:proofErr w:type="spellStart"/>
      <w:r>
        <w:rPr>
          <w:rFonts w:ascii="Arial" w:hAnsi="Arial" w:cs="Arial"/>
          <w:sz w:val="26"/>
          <w:szCs w:val="26"/>
        </w:rPr>
        <w:t>тьюторантом</w:t>
      </w:r>
      <w:proofErr w:type="spellEnd"/>
      <w:r>
        <w:rPr>
          <w:rFonts w:ascii="Arial" w:hAnsi="Arial" w:cs="Arial"/>
          <w:sz w:val="26"/>
          <w:szCs w:val="26"/>
        </w:rPr>
        <w:t xml:space="preserve"> с помощью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 своего пройденного пути, достигнутых на данном этапе результатов. Этот этап способствует развитию адекватной самооценки, умению анализировать как собственные способы действия, так и способы действия окружающих, понимать происходящие в себе и в окружающих изменения. Таким образом, определяются перспективы продолжения поиска по той же теме или аргументируется смена соответствующего интереса на </w:t>
      </w:r>
      <w:proofErr w:type="gramStart"/>
      <w:r>
        <w:rPr>
          <w:rFonts w:ascii="Arial" w:hAnsi="Arial" w:cs="Arial"/>
          <w:sz w:val="26"/>
          <w:szCs w:val="26"/>
        </w:rPr>
        <w:t>новый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rPr>
          <w:rFonts w:ascii="Arial" w:hAnsi="Arial" w:cs="Arial"/>
          <w:sz w:val="26"/>
          <w:szCs w:val="26"/>
        </w:rPr>
        <w:t xml:space="preserve">На этом этапе становится востребованным третий тип портфолио – портфолио достижений, демонстрирующий достигнутые в этой работе </w:t>
      </w:r>
      <w:proofErr w:type="spellStart"/>
      <w:r>
        <w:rPr>
          <w:rFonts w:ascii="Arial" w:hAnsi="Arial" w:cs="Arial"/>
          <w:sz w:val="26"/>
          <w:szCs w:val="26"/>
        </w:rPr>
        <w:t>тьюторантом</w:t>
      </w:r>
      <w:proofErr w:type="spellEnd"/>
      <w:r>
        <w:rPr>
          <w:rFonts w:ascii="Arial" w:hAnsi="Arial" w:cs="Arial"/>
          <w:sz w:val="26"/>
          <w:szCs w:val="26"/>
        </w:rPr>
        <w:t xml:space="preserve"> результаты. Такой портфолио помогает оценивать прогресс учащегося в развитии познавательного интереса в избранной области, помогает в написании заключительных эссе, резюме, других видах итоговых работ. В портфолио достижений могут входить: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оригиналы или копии творческих работ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отзывы и рецензии преподавателей, внешних экспертов, работающих в представляемой области интереса;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отзывы сверстников, одноклассников и т.п.;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выписки из журнала успеваемости, экрана рейтингового оценивания и т.п.;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сопроводительное письмо </w:t>
      </w:r>
      <w:proofErr w:type="spellStart"/>
      <w:r>
        <w:rPr>
          <w:rFonts w:ascii="Arial" w:hAnsi="Arial" w:cs="Arial"/>
          <w:sz w:val="26"/>
          <w:szCs w:val="26"/>
        </w:rPr>
        <w:t>тьютора</w:t>
      </w:r>
      <w:proofErr w:type="spellEnd"/>
      <w:r>
        <w:rPr>
          <w:rFonts w:ascii="Arial" w:hAnsi="Arial" w:cs="Arial"/>
          <w:sz w:val="26"/>
          <w:szCs w:val="26"/>
        </w:rPr>
        <w:t xml:space="preserve">: оценка работы и описание перспектив возможного дальнейшего развития; </w:t>
      </w:r>
    </w:p>
    <w:p w:rsidR="005061C9" w:rsidRDefault="005061C9" w:rsidP="005061C9">
      <w:pPr>
        <w:pStyle w:val="western"/>
        <w:spacing w:before="0" w:beforeAutospacing="0" w:after="0" w:line="240" w:lineRule="auto"/>
        <w:ind w:firstLine="851"/>
        <w:jc w:val="both"/>
      </w:pPr>
      <w:r>
        <w:t xml:space="preserve">• </w:t>
      </w:r>
      <w:r>
        <w:rPr>
          <w:rFonts w:ascii="Arial" w:hAnsi="Arial" w:cs="Arial"/>
          <w:sz w:val="26"/>
          <w:szCs w:val="26"/>
        </w:rPr>
        <w:t xml:space="preserve">резюме самого </w:t>
      </w:r>
      <w:proofErr w:type="spellStart"/>
      <w:r>
        <w:rPr>
          <w:rFonts w:ascii="Arial" w:hAnsi="Arial" w:cs="Arial"/>
          <w:sz w:val="26"/>
          <w:szCs w:val="26"/>
        </w:rPr>
        <w:t>тьюторанта</w:t>
      </w:r>
      <w:proofErr w:type="spellEnd"/>
      <w:r>
        <w:rPr>
          <w:rFonts w:ascii="Arial" w:hAnsi="Arial" w:cs="Arial"/>
          <w:sz w:val="26"/>
          <w:szCs w:val="26"/>
        </w:rPr>
        <w:t xml:space="preserve">: краткое описание наиболее важных с его точки зрения достигнутых в этой работе результатов. </w:t>
      </w: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</w:p>
    <w:p w:rsidR="005061C9" w:rsidRDefault="005061C9" w:rsidP="005061C9">
      <w:pPr>
        <w:pStyle w:val="western"/>
        <w:spacing w:before="0" w:beforeAutospacing="0" w:after="120" w:line="240" w:lineRule="auto"/>
        <w:ind w:firstLine="851"/>
        <w:jc w:val="both"/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Источник: Ковалева Т. М., 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Кобыща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Е. И., Попова (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Смолик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) С. Ю., 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Теров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А. А., 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Чередилина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М. Ю. Профессия «</w:t>
      </w: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тьютор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». М.-Тверь: «СФК-офис». – 246 с. </w:t>
      </w:r>
    </w:p>
    <w:p w:rsidR="000F665F" w:rsidRDefault="000F665F" w:rsidP="005061C9">
      <w:pPr>
        <w:spacing w:after="120" w:line="240" w:lineRule="auto"/>
        <w:jc w:val="both"/>
      </w:pPr>
    </w:p>
    <w:sectPr w:rsidR="000F665F" w:rsidSect="005061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53B"/>
    <w:multiLevelType w:val="multilevel"/>
    <w:tmpl w:val="97F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C9"/>
    <w:rsid w:val="000F665F"/>
    <w:rsid w:val="0050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61C9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61C9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Дмитриевна Редченкова</dc:creator>
  <cp:lastModifiedBy>Галина Дмитриевна Редченкова</cp:lastModifiedBy>
  <cp:revision>1</cp:revision>
  <dcterms:created xsi:type="dcterms:W3CDTF">2022-04-18T10:00:00Z</dcterms:created>
  <dcterms:modified xsi:type="dcterms:W3CDTF">2022-04-18T10:06:00Z</dcterms:modified>
</cp:coreProperties>
</file>